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ayout w:type="fixed"/>
        <w:tblLook w:val="0000"/>
      </w:tblPr>
      <w:tblGrid>
        <w:gridCol w:w="9322"/>
      </w:tblGrid>
      <w:tr w:rsidR="00605119">
        <w:trPr>
          <w:trHeight w:val="925"/>
        </w:trPr>
        <w:tc>
          <w:tcPr>
            <w:tcW w:w="9322" w:type="dxa"/>
          </w:tcPr>
          <w:p w:rsidR="00605119" w:rsidRDefault="00605119" w:rsidP="002636A9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</w:rPr>
            </w:pPr>
            <w:r w:rsidRPr="008B6707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0.5pt;height:46.5pt;visibility:visible" filled="t">
                  <v:imagedata r:id="rId5" o:title=""/>
                </v:shape>
              </w:pict>
            </w:r>
          </w:p>
        </w:tc>
      </w:tr>
      <w:tr w:rsidR="00605119">
        <w:trPr>
          <w:trHeight w:val="1166"/>
        </w:trPr>
        <w:tc>
          <w:tcPr>
            <w:tcW w:w="9322" w:type="dxa"/>
          </w:tcPr>
          <w:p w:rsidR="00605119" w:rsidRDefault="00605119" w:rsidP="002636A9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</w:rPr>
            </w:pPr>
          </w:p>
          <w:p w:rsidR="00605119" w:rsidRPr="00EE1A5F" w:rsidRDefault="00605119" w:rsidP="002636A9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 w:rsidRPr="00EE1A5F">
              <w:rPr>
                <w:b/>
                <w:bCs/>
                <w:sz w:val="28"/>
                <w:szCs w:val="28"/>
              </w:rPr>
              <w:t xml:space="preserve"> АРТИНСКОГО ГОРОДСКОГО ОКРУГА </w:t>
            </w:r>
          </w:p>
          <w:p w:rsidR="00605119" w:rsidRDefault="00605119" w:rsidP="002636A9">
            <w:pPr>
              <w:overflowPunct w:val="0"/>
              <w:autoSpaceDE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605119" w:rsidRPr="00BE6D71" w:rsidRDefault="00605119" w:rsidP="00900035">
      <w:pPr>
        <w:tabs>
          <w:tab w:val="left" w:pos="7065"/>
        </w:tabs>
        <w:rPr>
          <w:b/>
          <w:bCs/>
        </w:rPr>
      </w:pPr>
      <w:r>
        <w:rPr>
          <w:b/>
          <w:bCs/>
        </w:rPr>
        <w:tab/>
        <w:t>ПРОЕКТ</w:t>
      </w:r>
    </w:p>
    <w:tbl>
      <w:tblPr>
        <w:tblW w:w="0" w:type="auto"/>
        <w:tblInd w:w="-106" w:type="dxa"/>
        <w:tblLayout w:type="fixed"/>
        <w:tblLook w:val="0000"/>
      </w:tblPr>
      <w:tblGrid>
        <w:gridCol w:w="557"/>
        <w:gridCol w:w="1825"/>
        <w:gridCol w:w="484"/>
        <w:gridCol w:w="1591"/>
      </w:tblGrid>
      <w:tr w:rsidR="00605119">
        <w:trPr>
          <w:trHeight w:val="32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05119" w:rsidRDefault="00605119" w:rsidP="00275E42">
            <w:pPr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605119" w:rsidRPr="00C35410" w:rsidRDefault="00605119" w:rsidP="003F28BC">
            <w:pPr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605119" w:rsidRPr="00B46A6B" w:rsidRDefault="00605119" w:rsidP="00275E42">
            <w:pPr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B46A6B">
              <w:rPr>
                <w:sz w:val="28"/>
                <w:szCs w:val="28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605119" w:rsidRPr="00693143" w:rsidRDefault="00605119" w:rsidP="00A901DE">
            <w:pPr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05119" w:rsidRDefault="00605119">
      <w:r>
        <w:t>р.п. Арти</w:t>
      </w:r>
    </w:p>
    <w:p w:rsidR="00605119" w:rsidRDefault="00605119"/>
    <w:p w:rsidR="00605119" w:rsidRDefault="00605119" w:rsidP="00D63A6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«Об утверждении муниципальной программы «Развитие системы образования Артинского городского округа до 2024 года»</w:t>
      </w:r>
    </w:p>
    <w:p w:rsidR="00605119" w:rsidRPr="00214F23" w:rsidRDefault="00605119" w:rsidP="00D63A6C">
      <w:pPr>
        <w:jc w:val="center"/>
        <w:rPr>
          <w:i/>
          <w:iCs/>
          <w:sz w:val="28"/>
          <w:szCs w:val="28"/>
        </w:rPr>
      </w:pPr>
    </w:p>
    <w:p w:rsidR="00605119" w:rsidRDefault="00605119" w:rsidP="00D63A6C">
      <w:pPr>
        <w:jc w:val="center"/>
        <w:rPr>
          <w:b/>
          <w:bCs/>
          <w:i/>
          <w:iCs/>
          <w:sz w:val="28"/>
          <w:szCs w:val="28"/>
        </w:rPr>
      </w:pPr>
    </w:p>
    <w:p w:rsidR="00605119" w:rsidRPr="00FD43E9" w:rsidRDefault="00605119" w:rsidP="00056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постановлениями  Правительства Свердловской области от 17.09.2014 № 790-ПП «Об утверждении Порядка формирования и реализации государственных программ Свердловской области»  и  от 29.12.2016 № 919-ПП «Об утверждении государственной программы Свердловской области «Развитие системы образования в Свердловской области до 2024 года»,  </w:t>
      </w:r>
      <w:r w:rsidRPr="00FD43E9">
        <w:rPr>
          <w:sz w:val="28"/>
          <w:szCs w:val="28"/>
        </w:rPr>
        <w:t>Порядком формирования и реализации муниципальных программ Артинского городского округа, утвержденный постановлением Администрации Артинского городского округа от 24.10.2016г. № 976</w:t>
      </w:r>
      <w:r>
        <w:rPr>
          <w:sz w:val="28"/>
          <w:szCs w:val="28"/>
        </w:rPr>
        <w:t xml:space="preserve">, </w:t>
      </w:r>
      <w:r w:rsidRPr="00FD43E9">
        <w:rPr>
          <w:sz w:val="28"/>
          <w:szCs w:val="28"/>
        </w:rPr>
        <w:t>в целях эффективного использования бюджетных средств</w:t>
      </w:r>
    </w:p>
    <w:p w:rsidR="00605119" w:rsidRDefault="00605119" w:rsidP="00DB3617">
      <w:pPr>
        <w:jc w:val="both"/>
        <w:rPr>
          <w:sz w:val="28"/>
          <w:szCs w:val="28"/>
        </w:rPr>
      </w:pPr>
    </w:p>
    <w:p w:rsidR="00605119" w:rsidRPr="00336024" w:rsidRDefault="00605119" w:rsidP="00DB36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BA1224">
        <w:rPr>
          <w:b/>
          <w:bCs/>
          <w:sz w:val="28"/>
          <w:szCs w:val="28"/>
        </w:rPr>
        <w:t>:</w:t>
      </w:r>
    </w:p>
    <w:p w:rsidR="00605119" w:rsidRPr="00373695" w:rsidRDefault="00605119" w:rsidP="00373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73695">
        <w:rPr>
          <w:sz w:val="28"/>
          <w:szCs w:val="28"/>
        </w:rPr>
        <w:t xml:space="preserve">   Утвердить:</w:t>
      </w:r>
    </w:p>
    <w:p w:rsidR="00605119" w:rsidRDefault="00605119" w:rsidP="00373695">
      <w:pPr>
        <w:tabs>
          <w:tab w:val="left" w:pos="0"/>
        </w:tabs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1.1 М</w:t>
      </w:r>
      <w:r w:rsidRPr="0005653F">
        <w:rPr>
          <w:sz w:val="28"/>
          <w:szCs w:val="28"/>
        </w:rPr>
        <w:t>униципальную программу «Развитие системы образования Артинского городского округа до 2024 года»</w:t>
      </w:r>
      <w:r>
        <w:rPr>
          <w:sz w:val="28"/>
          <w:szCs w:val="28"/>
        </w:rPr>
        <w:t xml:space="preserve"> (приложение 1).</w:t>
      </w:r>
    </w:p>
    <w:p w:rsidR="00605119" w:rsidRPr="00373695" w:rsidRDefault="00605119" w:rsidP="00373695">
      <w:pPr>
        <w:pStyle w:val="ListParagraph"/>
        <w:numPr>
          <w:ilvl w:val="1"/>
          <w:numId w:val="14"/>
        </w:numPr>
        <w:ind w:left="0" w:firstLine="630"/>
        <w:jc w:val="both"/>
        <w:rPr>
          <w:sz w:val="28"/>
          <w:szCs w:val="28"/>
        </w:rPr>
      </w:pPr>
      <w:r w:rsidRPr="00373695">
        <w:rPr>
          <w:sz w:val="28"/>
          <w:szCs w:val="28"/>
        </w:rPr>
        <w:t xml:space="preserve">Цели, задачи и целевые показатели реализации муниципальной </w:t>
      </w:r>
      <w:r>
        <w:rPr>
          <w:sz w:val="28"/>
          <w:szCs w:val="28"/>
        </w:rPr>
        <w:t xml:space="preserve">      </w:t>
      </w:r>
      <w:r w:rsidRPr="00373695">
        <w:rPr>
          <w:sz w:val="28"/>
          <w:szCs w:val="28"/>
        </w:rPr>
        <w:t xml:space="preserve">программы «Развитие системы образования Артинского городского округа до 2020 года» </w:t>
      </w:r>
      <w:r>
        <w:rPr>
          <w:sz w:val="28"/>
          <w:szCs w:val="28"/>
        </w:rPr>
        <w:t>(приложение 2).</w:t>
      </w:r>
    </w:p>
    <w:p w:rsidR="00605119" w:rsidRPr="0005653F" w:rsidRDefault="00605119" w:rsidP="00373695">
      <w:pPr>
        <w:pStyle w:val="ListParagraph"/>
        <w:numPr>
          <w:ilvl w:val="1"/>
          <w:numId w:val="14"/>
        </w:numPr>
        <w:ind w:left="0" w:firstLine="630"/>
        <w:jc w:val="both"/>
        <w:rPr>
          <w:sz w:val="28"/>
          <w:szCs w:val="28"/>
        </w:rPr>
      </w:pPr>
      <w:r w:rsidRPr="00373695">
        <w:rPr>
          <w:sz w:val="28"/>
          <w:szCs w:val="28"/>
        </w:rPr>
        <w:t>План мероприятий муниципальной программы «Развитие системы образования Артинского городского округа до 2024 года» (</w:t>
      </w:r>
      <w:r>
        <w:rPr>
          <w:sz w:val="28"/>
          <w:szCs w:val="28"/>
        </w:rPr>
        <w:t>приложение 3).</w:t>
      </w:r>
    </w:p>
    <w:p w:rsidR="00605119" w:rsidRPr="00DF6FED" w:rsidRDefault="00605119" w:rsidP="00DF6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 с 01января 2018 года постановление Администрации Артинского городского округа от 22.11.2013 № 1424 «Об утверждении муниципальной программы «Развитие системы образования Артинского городского округа до 2020 года» с изменениями внесенными постановлениями Администрации Артинского городского округа </w:t>
      </w:r>
      <w:r w:rsidRPr="00DF6FED">
        <w:rPr>
          <w:sz w:val="28"/>
          <w:szCs w:val="28"/>
        </w:rPr>
        <w:t>26.06.2014г. № 647, от</w:t>
      </w:r>
      <w:r>
        <w:rPr>
          <w:sz w:val="28"/>
          <w:szCs w:val="28"/>
        </w:rPr>
        <w:t xml:space="preserve"> 24.11.2014г. № 1338, от 13.02.</w:t>
      </w:r>
      <w:r w:rsidRPr="00DF6FED">
        <w:rPr>
          <w:sz w:val="28"/>
          <w:szCs w:val="28"/>
        </w:rPr>
        <w:t xml:space="preserve">2015г. № 121, от 16.03.2015г. № 272, от 16.09.2015г. № 1025,от 11.11.2015г. № 1225, от 04.03.2016г. № 233, от 19.05.2016г. № 541, </w:t>
      </w:r>
      <w:r>
        <w:rPr>
          <w:sz w:val="28"/>
          <w:szCs w:val="28"/>
        </w:rPr>
        <w:t xml:space="preserve">от 25.05.2016 № 557, </w:t>
      </w:r>
      <w:r w:rsidRPr="00DF6FED">
        <w:rPr>
          <w:sz w:val="28"/>
          <w:szCs w:val="28"/>
        </w:rPr>
        <w:t>от 02.09.2016г. № 835, от 29.11.2016г. № 1091, от 06.02.2017г.  № 90  от 08.02.2017г. № 94, от 14.02.2017 № 120, от 23.03.2017 № 239,  от 25.04.2017 № 332,</w:t>
      </w:r>
      <w:r>
        <w:rPr>
          <w:sz w:val="28"/>
          <w:szCs w:val="28"/>
        </w:rPr>
        <w:t xml:space="preserve"> </w:t>
      </w:r>
      <w:r w:rsidRPr="00DF6FED">
        <w:rPr>
          <w:sz w:val="28"/>
          <w:szCs w:val="28"/>
        </w:rPr>
        <w:t>от 12.05.2017 № 385, от 29.06.2017 № 582, от 20.07.2017 № 627, от 04.09.2017 № 726,</w:t>
      </w:r>
      <w:r>
        <w:rPr>
          <w:sz w:val="28"/>
          <w:szCs w:val="28"/>
        </w:rPr>
        <w:t xml:space="preserve"> от </w:t>
      </w:r>
      <w:r w:rsidRPr="00DF6FED">
        <w:rPr>
          <w:sz w:val="28"/>
          <w:szCs w:val="28"/>
        </w:rPr>
        <w:t>19.10.2017  № 850</w:t>
      </w:r>
      <w:r>
        <w:rPr>
          <w:sz w:val="28"/>
          <w:szCs w:val="28"/>
        </w:rPr>
        <w:t xml:space="preserve"> и  от 01.11.2017 № 888.</w:t>
      </w:r>
    </w:p>
    <w:p w:rsidR="00605119" w:rsidRPr="00F13950" w:rsidRDefault="00605119" w:rsidP="00F1395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05119" w:rsidRDefault="00605119" w:rsidP="00F13950">
      <w:pPr>
        <w:jc w:val="both"/>
        <w:rPr>
          <w:sz w:val="28"/>
          <w:szCs w:val="28"/>
        </w:rPr>
      </w:pPr>
      <w:r w:rsidRPr="00F139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3.   </w:t>
      </w:r>
      <w:r w:rsidRPr="00F13950">
        <w:rPr>
          <w:sz w:val="28"/>
          <w:szCs w:val="28"/>
        </w:rPr>
        <w:t>Настоящее постановление вступает в силу с 01 января 2018 года.</w:t>
      </w:r>
    </w:p>
    <w:p w:rsidR="00605119" w:rsidRPr="00F13950" w:rsidRDefault="00605119" w:rsidP="001B5E7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  </w:t>
      </w:r>
      <w:r w:rsidRPr="00F1395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Артинского городского округа                      С.А. Токарева.</w:t>
      </w:r>
    </w:p>
    <w:p w:rsidR="00605119" w:rsidRDefault="00605119" w:rsidP="001717D9">
      <w:pPr>
        <w:jc w:val="both"/>
        <w:rPr>
          <w:sz w:val="28"/>
          <w:szCs w:val="28"/>
        </w:rPr>
      </w:pPr>
      <w:r w:rsidRPr="00056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5. Настоящее постановление опубликовать в Муниципальном Вестнике газеты «Артинские вести» и на официальном сайте Администрации Артинского городского округа.</w:t>
      </w:r>
    </w:p>
    <w:p w:rsidR="00605119" w:rsidRDefault="00605119" w:rsidP="001717D9">
      <w:pPr>
        <w:jc w:val="both"/>
        <w:rPr>
          <w:sz w:val="28"/>
          <w:szCs w:val="28"/>
        </w:rPr>
      </w:pPr>
    </w:p>
    <w:p w:rsidR="00605119" w:rsidRDefault="00605119" w:rsidP="001717D9">
      <w:pPr>
        <w:jc w:val="both"/>
        <w:rPr>
          <w:sz w:val="28"/>
          <w:szCs w:val="28"/>
        </w:rPr>
      </w:pPr>
    </w:p>
    <w:p w:rsidR="00605119" w:rsidRDefault="00605119" w:rsidP="001717D9">
      <w:pPr>
        <w:jc w:val="both"/>
        <w:rPr>
          <w:sz w:val="28"/>
          <w:szCs w:val="28"/>
        </w:rPr>
      </w:pPr>
    </w:p>
    <w:p w:rsidR="00605119" w:rsidRDefault="00605119" w:rsidP="0023529A">
      <w:pPr>
        <w:tabs>
          <w:tab w:val="num" w:pos="720"/>
          <w:tab w:val="left" w:pos="7365"/>
        </w:tabs>
        <w:ind w:left="720" w:hanging="180"/>
        <w:jc w:val="both"/>
        <w:rPr>
          <w:sz w:val="28"/>
          <w:szCs w:val="28"/>
        </w:rPr>
      </w:pPr>
    </w:p>
    <w:p w:rsidR="00605119" w:rsidRDefault="00605119" w:rsidP="00967ADB">
      <w:pPr>
        <w:tabs>
          <w:tab w:val="left" w:pos="7365"/>
        </w:tabs>
        <w:jc w:val="both"/>
        <w:rPr>
          <w:sz w:val="28"/>
          <w:szCs w:val="28"/>
        </w:rPr>
      </w:pPr>
    </w:p>
    <w:p w:rsidR="00605119" w:rsidRPr="00EE5366" w:rsidRDefault="00605119" w:rsidP="00967ADB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Артинского городского округа                                     А.А. Константинов</w:t>
      </w: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Default="00605119">
      <w:pPr>
        <w:rPr>
          <w:sz w:val="28"/>
          <w:szCs w:val="28"/>
        </w:rPr>
      </w:pPr>
    </w:p>
    <w:p w:rsidR="00605119" w:rsidRPr="00FF2879" w:rsidRDefault="00605119" w:rsidP="00641EBB">
      <w:pPr>
        <w:ind w:firstLine="4320"/>
        <w:jc w:val="right"/>
      </w:pPr>
      <w:r w:rsidRPr="00FF2879">
        <w:t>Приложение №1</w:t>
      </w:r>
    </w:p>
    <w:p w:rsidR="00605119" w:rsidRPr="00FF2879" w:rsidRDefault="00605119" w:rsidP="00641EBB">
      <w:pPr>
        <w:ind w:firstLine="4320"/>
        <w:jc w:val="right"/>
      </w:pPr>
      <w:r w:rsidRPr="00FF2879">
        <w:t xml:space="preserve">К проекту постановления Администрации             Артинско городского округа от         №  </w:t>
      </w:r>
    </w:p>
    <w:p w:rsidR="00605119" w:rsidRPr="00FF2879" w:rsidRDefault="00605119" w:rsidP="00641EBB">
      <w:pPr>
        <w:ind w:firstLine="4320"/>
        <w:jc w:val="right"/>
      </w:pPr>
      <w:r w:rsidRPr="00FF2879">
        <w:t xml:space="preserve"> «Об утверждении муниципальной программы </w:t>
      </w:r>
    </w:p>
    <w:p w:rsidR="00605119" w:rsidRPr="00FF2879" w:rsidRDefault="00605119" w:rsidP="00641EBB">
      <w:pPr>
        <w:ind w:firstLine="4320"/>
        <w:jc w:val="right"/>
      </w:pPr>
      <w:r w:rsidRPr="00FF2879">
        <w:t>«Развитие системы образования Артинского</w:t>
      </w:r>
    </w:p>
    <w:p w:rsidR="00605119" w:rsidRPr="00FF2879" w:rsidRDefault="00605119" w:rsidP="00641EBB">
      <w:pPr>
        <w:ind w:firstLine="4320"/>
        <w:jc w:val="right"/>
      </w:pPr>
      <w:r w:rsidRPr="00FF2879">
        <w:t xml:space="preserve"> городского округа до 2024 года»</w:t>
      </w:r>
    </w:p>
    <w:p w:rsidR="00605119" w:rsidRDefault="00605119" w:rsidP="00641EBB"/>
    <w:p w:rsidR="00605119" w:rsidRDefault="00605119" w:rsidP="00641EBB">
      <w:pPr>
        <w:ind w:firstLine="4320"/>
      </w:pPr>
    </w:p>
    <w:p w:rsidR="00605119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57B3B">
        <w:rPr>
          <w:b/>
          <w:bCs/>
        </w:rPr>
        <w:t>«Развитие системы об</w:t>
      </w:r>
      <w:r>
        <w:rPr>
          <w:b/>
          <w:bCs/>
        </w:rPr>
        <w:t>разования  Артинского городского округа</w:t>
      </w:r>
      <w:r w:rsidRPr="00D57B3B">
        <w:rPr>
          <w:b/>
          <w:bCs/>
        </w:rPr>
        <w:t xml:space="preserve"> </w:t>
      </w:r>
    </w:p>
    <w:p w:rsidR="00605119" w:rsidRPr="00D57B3B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 2024</w:t>
      </w:r>
      <w:r w:rsidRPr="00D57B3B">
        <w:rPr>
          <w:b/>
          <w:bCs/>
        </w:rPr>
        <w:t xml:space="preserve"> года»</w:t>
      </w:r>
    </w:p>
    <w:p w:rsidR="00605119" w:rsidRDefault="00605119" w:rsidP="00641EB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05119" w:rsidRPr="00D57B3B" w:rsidRDefault="00605119" w:rsidP="00641EB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                                              </w:t>
      </w:r>
    </w:p>
    <w:p w:rsidR="00605119" w:rsidRPr="00D57B3B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57B3B">
        <w:rPr>
          <w:b/>
          <w:bCs/>
        </w:rPr>
        <w:t xml:space="preserve">ПАСПОРТ </w:t>
      </w:r>
    </w:p>
    <w:p w:rsidR="00605119" w:rsidRDefault="00605119" w:rsidP="00641EBB">
      <w:pPr>
        <w:pStyle w:val="ConsPlusCell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605119" w:rsidRDefault="00605119" w:rsidP="00641EBB">
      <w:pPr>
        <w:pStyle w:val="ConsPlusCell"/>
        <w:jc w:val="center"/>
        <w:rPr>
          <w:b/>
          <w:bCs/>
        </w:rPr>
      </w:pPr>
      <w:r w:rsidRPr="00D57B3B">
        <w:rPr>
          <w:b/>
          <w:bCs/>
        </w:rPr>
        <w:t xml:space="preserve"> «Развитие системы об</w:t>
      </w:r>
      <w:r>
        <w:rPr>
          <w:b/>
          <w:bCs/>
        </w:rPr>
        <w:t>разования  Артинского городского округа</w:t>
      </w:r>
      <w:r w:rsidRPr="00D57B3B">
        <w:rPr>
          <w:b/>
          <w:bCs/>
        </w:rPr>
        <w:t xml:space="preserve"> </w:t>
      </w:r>
    </w:p>
    <w:p w:rsidR="00605119" w:rsidRPr="00D57B3B" w:rsidRDefault="00605119" w:rsidP="00641EBB">
      <w:pPr>
        <w:pStyle w:val="ConsPlusCell"/>
        <w:jc w:val="center"/>
        <w:rPr>
          <w:b/>
          <w:bCs/>
        </w:rPr>
      </w:pPr>
      <w:r>
        <w:rPr>
          <w:b/>
          <w:bCs/>
        </w:rPr>
        <w:t>до 2024</w:t>
      </w:r>
      <w:r w:rsidRPr="00D57B3B">
        <w:rPr>
          <w:b/>
          <w:bCs/>
        </w:rPr>
        <w:t xml:space="preserve"> года»</w:t>
      </w:r>
    </w:p>
    <w:p w:rsidR="00605119" w:rsidRPr="00D57B3B" w:rsidRDefault="00605119" w:rsidP="00641EB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30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905"/>
      </w:tblGrid>
      <w:tr w:rsidR="00605119" w:rsidRPr="00D57B3B" w:rsidTr="002123DE">
        <w:tc>
          <w:tcPr>
            <w:tcW w:w="4395" w:type="dxa"/>
          </w:tcPr>
          <w:p w:rsidR="00605119" w:rsidRPr="00D57B3B" w:rsidRDefault="00605119" w:rsidP="002123DE">
            <w:pPr>
              <w:pStyle w:val="ConsPlusCell"/>
            </w:pPr>
            <w:r w:rsidRPr="00D57B3B">
              <w:t>Ответствен</w:t>
            </w:r>
            <w:r>
              <w:t xml:space="preserve">ный исполнитель </w:t>
            </w:r>
            <w:r w:rsidRPr="00D57B3B">
              <w:t>программы</w:t>
            </w:r>
          </w:p>
        </w:tc>
        <w:tc>
          <w:tcPr>
            <w:tcW w:w="4905" w:type="dxa"/>
          </w:tcPr>
          <w:p w:rsidR="00605119" w:rsidRPr="00D57B3B" w:rsidRDefault="00605119" w:rsidP="002123DE">
            <w:pPr>
              <w:pStyle w:val="ConsPlusCell"/>
            </w:pPr>
            <w:r>
              <w:t>Управление образования Администрации Артинского городского округа</w:t>
            </w:r>
          </w:p>
        </w:tc>
      </w:tr>
      <w:tr w:rsidR="00605119" w:rsidRPr="00D57B3B" w:rsidTr="002123DE">
        <w:tc>
          <w:tcPr>
            <w:tcW w:w="4395" w:type="dxa"/>
          </w:tcPr>
          <w:p w:rsidR="00605119" w:rsidRPr="00D57B3B" w:rsidRDefault="00605119" w:rsidP="002123DE">
            <w:pPr>
              <w:pStyle w:val="ConsPlusCell"/>
            </w:pPr>
            <w:r w:rsidRPr="00D57B3B">
              <w:t xml:space="preserve">Сроки реализации </w:t>
            </w:r>
            <w:r>
              <w:t>муниципальной</w:t>
            </w:r>
            <w:r w:rsidRPr="00D57B3B">
              <w:t xml:space="preserve"> программы</w:t>
            </w:r>
          </w:p>
        </w:tc>
        <w:tc>
          <w:tcPr>
            <w:tcW w:w="4905" w:type="dxa"/>
          </w:tcPr>
          <w:p w:rsidR="00605119" w:rsidRPr="00D57B3B" w:rsidRDefault="00605119" w:rsidP="002123DE">
            <w:pPr>
              <w:pStyle w:val="ConsPlusCell"/>
            </w:pPr>
            <w:r>
              <w:t>2017-2024</w:t>
            </w:r>
            <w:r w:rsidRPr="00D57B3B">
              <w:t xml:space="preserve"> годы</w:t>
            </w:r>
          </w:p>
        </w:tc>
      </w:tr>
      <w:tr w:rsidR="00605119" w:rsidRPr="00D57B3B" w:rsidTr="002123DE">
        <w:tc>
          <w:tcPr>
            <w:tcW w:w="4395" w:type="dxa"/>
          </w:tcPr>
          <w:p w:rsidR="00605119" w:rsidRPr="00D57B3B" w:rsidRDefault="00605119" w:rsidP="002123DE">
            <w:pPr>
              <w:pStyle w:val="ConsPlusCell"/>
            </w:pPr>
            <w:r w:rsidRPr="00D57B3B">
              <w:t xml:space="preserve">Цели </w:t>
            </w:r>
            <w:r>
              <w:t xml:space="preserve"> муниципальной </w:t>
            </w:r>
            <w:r w:rsidRPr="00D57B3B">
              <w:t>программы</w:t>
            </w:r>
          </w:p>
        </w:tc>
        <w:tc>
          <w:tcPr>
            <w:tcW w:w="4905" w:type="dxa"/>
          </w:tcPr>
          <w:p w:rsidR="00605119" w:rsidRDefault="00605119" w:rsidP="002123DE">
            <w:pPr>
              <w:tabs>
                <w:tab w:val="num" w:pos="795"/>
              </w:tabs>
              <w:jc w:val="both"/>
            </w:pPr>
            <w:r>
              <w:t>1) о</w:t>
            </w:r>
            <w:r w:rsidRPr="000956BC">
              <w:t>беспечение доступности качественного</w:t>
            </w:r>
            <w:r>
              <w:t xml:space="preserve"> общего</w:t>
            </w:r>
            <w:r w:rsidRPr="000956BC">
              <w:t xml:space="preserve"> образования </w:t>
            </w:r>
            <w:r>
              <w:t>соответствующего требованиям инновационного социально-экономического развития Артинского городского округа;</w:t>
            </w:r>
          </w:p>
          <w:p w:rsidR="00605119" w:rsidRDefault="00605119" w:rsidP="002123DE">
            <w:pPr>
              <w:tabs>
                <w:tab w:val="num" w:pos="795"/>
              </w:tabs>
              <w:jc w:val="both"/>
            </w:pPr>
            <w:r>
              <w:t>2) создание условий для сохранения здоровья и развития детей в Артинском городском округе;</w:t>
            </w:r>
          </w:p>
          <w:p w:rsidR="00605119" w:rsidRDefault="00605119" w:rsidP="002123DE">
            <w:pPr>
              <w:tabs>
                <w:tab w:val="num" w:pos="795"/>
              </w:tabs>
              <w:jc w:val="both"/>
            </w:pPr>
            <w:r>
              <w:t>3) материально-техническое обеспечение системы образования в Артинском городском округе в соответствии с требованиями федеральных государственных образовательных стандартов;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4) сохранение и развитие спортивной инфраструктуры общеобразовательных организаций Артинского городского округа, расположенных в сельской местности;</w:t>
            </w:r>
          </w:p>
          <w:p w:rsidR="00605119" w:rsidRDefault="00605119" w:rsidP="002123DE">
            <w:pPr>
              <w:tabs>
                <w:tab w:val="num" w:pos="795"/>
              </w:tabs>
              <w:jc w:val="both"/>
            </w:pPr>
            <w:r>
              <w:t>5) обновление системы развития педагогических кадров, повышение престижа учительской профессии.</w:t>
            </w:r>
          </w:p>
          <w:p w:rsidR="00605119" w:rsidRPr="000956BC" w:rsidRDefault="00605119" w:rsidP="002123DE">
            <w:pPr>
              <w:tabs>
                <w:tab w:val="num" w:pos="795"/>
              </w:tabs>
              <w:jc w:val="both"/>
            </w:pPr>
          </w:p>
        </w:tc>
      </w:tr>
      <w:tr w:rsidR="00605119" w:rsidRPr="00D57B3B" w:rsidTr="002123DE">
        <w:tc>
          <w:tcPr>
            <w:tcW w:w="4395" w:type="dxa"/>
          </w:tcPr>
          <w:p w:rsidR="00605119" w:rsidRPr="00D57B3B" w:rsidRDefault="00605119" w:rsidP="002123DE">
            <w:pPr>
              <w:pStyle w:val="ConsPlusCell"/>
            </w:pPr>
            <w:r>
              <w:t>Задачи муниципальной программы</w:t>
            </w:r>
          </w:p>
        </w:tc>
        <w:tc>
          <w:tcPr>
            <w:tcW w:w="4905" w:type="dxa"/>
          </w:tcPr>
          <w:p w:rsidR="00605119" w:rsidRDefault="00605119" w:rsidP="00641EBB">
            <w:pPr>
              <w:pStyle w:val="ConsPlusCell"/>
              <w:numPr>
                <w:ilvl w:val="0"/>
                <w:numId w:val="21"/>
              </w:numPr>
              <w:tabs>
                <w:tab w:val="clear" w:pos="1080"/>
                <w:tab w:val="num" w:pos="325"/>
              </w:tabs>
              <w:ind w:left="325" w:hanging="325"/>
              <w:jc w:val="both"/>
            </w:pPr>
            <w:r>
              <w:t>Обеспечение государственных гарантий прав граждан на получение</w:t>
            </w:r>
          </w:p>
          <w:p w:rsidR="00605119" w:rsidRDefault="00605119" w:rsidP="002123DE">
            <w:pPr>
              <w:pStyle w:val="ConsPlusCell"/>
              <w:jc w:val="both"/>
            </w:pPr>
          </w:p>
          <w:p w:rsidR="00605119" w:rsidRDefault="00605119" w:rsidP="002123DE">
            <w:pPr>
              <w:pStyle w:val="ConsPlusCell"/>
              <w:jc w:val="both"/>
            </w:pPr>
          </w:p>
          <w:p w:rsidR="00605119" w:rsidRDefault="00605119" w:rsidP="002123DE">
            <w:pPr>
              <w:pStyle w:val="ConsPlusCell"/>
              <w:jc w:val="both"/>
            </w:pPr>
            <w:r>
              <w:t xml:space="preserve"> </w:t>
            </w:r>
          </w:p>
          <w:p w:rsidR="00605119" w:rsidRDefault="00605119" w:rsidP="002123DE">
            <w:pPr>
              <w:pStyle w:val="ConsPlusCell"/>
              <w:ind w:left="325"/>
              <w:jc w:val="both"/>
            </w:pPr>
          </w:p>
          <w:p w:rsidR="00605119" w:rsidRDefault="00605119" w:rsidP="002123DE">
            <w:pPr>
              <w:pStyle w:val="ConsPlusCell"/>
              <w:ind w:left="325"/>
              <w:jc w:val="both"/>
            </w:pPr>
            <w:r>
              <w:t>общедоступного и бесплатного дошкольного образования в дошкольных образовательных организациях.</w:t>
            </w:r>
          </w:p>
          <w:p w:rsidR="00605119" w:rsidRDefault="00605119" w:rsidP="00641EBB">
            <w:pPr>
              <w:pStyle w:val="ConsPlusCell"/>
              <w:numPr>
                <w:ilvl w:val="0"/>
                <w:numId w:val="21"/>
              </w:numPr>
              <w:tabs>
                <w:tab w:val="clear" w:pos="1080"/>
                <w:tab w:val="num" w:pos="325"/>
              </w:tabs>
              <w:ind w:left="325" w:hanging="325"/>
              <w:jc w:val="both"/>
            </w:pPr>
            <w:r>
              <w:t xml:space="preserve">Обеспечение детей современными условиями при реализации государственного стандарта общего образования. </w:t>
            </w:r>
          </w:p>
          <w:p w:rsidR="00605119" w:rsidRDefault="00605119" w:rsidP="00641EBB">
            <w:pPr>
              <w:pStyle w:val="ConsPlusCell"/>
              <w:numPr>
                <w:ilvl w:val="0"/>
                <w:numId w:val="21"/>
              </w:numPr>
              <w:tabs>
                <w:tab w:val="clear" w:pos="1080"/>
                <w:tab w:val="num" w:pos="325"/>
              </w:tabs>
              <w:ind w:left="325"/>
              <w:jc w:val="both"/>
            </w:pPr>
            <w:r>
              <w:t xml:space="preserve">Создание в общеобразовательных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здоровья. </w:t>
            </w:r>
          </w:p>
          <w:p w:rsidR="00605119" w:rsidRDefault="00605119" w:rsidP="00641EBB">
            <w:pPr>
              <w:pStyle w:val="ConsPlusCell"/>
              <w:numPr>
                <w:ilvl w:val="0"/>
                <w:numId w:val="21"/>
              </w:numPr>
              <w:tabs>
                <w:tab w:val="clear" w:pos="1080"/>
                <w:tab w:val="num" w:pos="325"/>
              </w:tabs>
              <w:ind w:left="325" w:hanging="325"/>
              <w:jc w:val="both"/>
            </w:pPr>
            <w:r>
              <w:t>Осуществление мероприятий по организации питания в образовательных организациях Артинского городского округа.</w:t>
            </w:r>
          </w:p>
          <w:p w:rsidR="00605119" w:rsidRDefault="00605119" w:rsidP="00641EBB">
            <w:pPr>
              <w:pStyle w:val="ConsPlusCell"/>
              <w:numPr>
                <w:ilvl w:val="0"/>
                <w:numId w:val="21"/>
              </w:numPr>
              <w:tabs>
                <w:tab w:val="clear" w:pos="1080"/>
                <w:tab w:val="num" w:pos="325"/>
              </w:tabs>
              <w:ind w:left="325" w:hanging="325"/>
              <w:jc w:val="both"/>
            </w:pPr>
            <w:r>
              <w:t>Обеспечение доступности образования для детей-сирот и детей, оставшихся без попечения родителей.</w:t>
            </w:r>
          </w:p>
          <w:p w:rsidR="00605119" w:rsidRDefault="00605119" w:rsidP="00641EBB">
            <w:pPr>
              <w:pStyle w:val="ConsPlusCell"/>
              <w:numPr>
                <w:ilvl w:val="0"/>
                <w:numId w:val="21"/>
              </w:numPr>
              <w:tabs>
                <w:tab w:val="clear" w:pos="1080"/>
                <w:tab w:val="num" w:pos="325"/>
              </w:tabs>
              <w:ind w:left="325" w:hanging="325"/>
              <w:jc w:val="both"/>
            </w:pPr>
            <w:r>
              <w:t>Организация обеспечения образовательных организаций Артинского городского округа учебниками, вошедшими в федеральные перечни учебников.</w:t>
            </w:r>
          </w:p>
          <w:p w:rsidR="00605119" w:rsidRDefault="00605119" w:rsidP="00641EBB">
            <w:pPr>
              <w:pStyle w:val="ConsPlusCell"/>
              <w:numPr>
                <w:ilvl w:val="0"/>
                <w:numId w:val="21"/>
              </w:numPr>
              <w:tabs>
                <w:tab w:val="clear" w:pos="1080"/>
                <w:tab w:val="num" w:pos="325"/>
              </w:tabs>
              <w:ind w:left="325" w:hanging="325"/>
              <w:jc w:val="both"/>
            </w:pPr>
            <w:r>
              <w:t>Совершенствование форм организации отдыха и оздоровления детей.</w:t>
            </w:r>
          </w:p>
          <w:p w:rsidR="00605119" w:rsidRDefault="00605119" w:rsidP="00641EBB">
            <w:pPr>
              <w:pStyle w:val="ConsPlusCell"/>
              <w:numPr>
                <w:ilvl w:val="0"/>
                <w:numId w:val="21"/>
              </w:numPr>
              <w:tabs>
                <w:tab w:val="clear" w:pos="1080"/>
                <w:tab w:val="num" w:pos="325"/>
              </w:tabs>
              <w:ind w:left="325"/>
              <w:jc w:val="both"/>
            </w:pPr>
            <w:r w:rsidRPr="000C7001">
              <w:t xml:space="preserve">Модернизация материально-технической, учебно-методической  базы образовательных организаций Артинского городского округа. </w:t>
            </w:r>
          </w:p>
          <w:p w:rsidR="00605119" w:rsidRDefault="00605119" w:rsidP="00641EBB">
            <w:pPr>
              <w:pStyle w:val="ConsPlusCell"/>
              <w:numPr>
                <w:ilvl w:val="0"/>
                <w:numId w:val="21"/>
              </w:numPr>
              <w:tabs>
                <w:tab w:val="clear" w:pos="1080"/>
                <w:tab w:val="num" w:pos="325"/>
              </w:tabs>
              <w:ind w:left="325" w:hanging="325"/>
              <w:jc w:val="both"/>
            </w:pPr>
            <w:r>
              <w:t>Повышение уровня профессиональной подготовки педагогических работников общеобразовательных организаций.</w:t>
            </w:r>
          </w:p>
          <w:p w:rsidR="00605119" w:rsidRPr="00CB2CE3" w:rsidRDefault="00605119" w:rsidP="002123DE">
            <w:pPr>
              <w:pStyle w:val="ConsPlusCell"/>
              <w:ind w:left="105" w:hanging="860"/>
              <w:jc w:val="both"/>
            </w:pPr>
          </w:p>
        </w:tc>
      </w:tr>
      <w:tr w:rsidR="00605119" w:rsidRPr="00D57B3B" w:rsidTr="002123DE">
        <w:tc>
          <w:tcPr>
            <w:tcW w:w="4395" w:type="dxa"/>
          </w:tcPr>
          <w:p w:rsidR="00605119" w:rsidRPr="00D57B3B" w:rsidRDefault="00605119" w:rsidP="002123DE">
            <w:pPr>
              <w:pStyle w:val="ConsPlusCell"/>
            </w:pPr>
            <w:r>
              <w:t>Перечень подпрограмм муниципальной программы (при их наличии)</w:t>
            </w:r>
          </w:p>
          <w:p w:rsidR="00605119" w:rsidRPr="00D57B3B" w:rsidRDefault="00605119" w:rsidP="002123DE">
            <w:pPr>
              <w:pStyle w:val="ConsPlusCell"/>
            </w:pPr>
          </w:p>
        </w:tc>
        <w:tc>
          <w:tcPr>
            <w:tcW w:w="4905" w:type="dxa"/>
          </w:tcPr>
          <w:p w:rsidR="00605119" w:rsidRDefault="00605119" w:rsidP="002123DE">
            <w:pPr>
              <w:pStyle w:val="ConsPlusCell"/>
              <w:jc w:val="both"/>
            </w:pPr>
            <w:r>
              <w:t>Подпрограмма 1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«Развитие системы дошкольного образования в Артинском городском округе»</w:t>
            </w:r>
          </w:p>
          <w:p w:rsidR="00605119" w:rsidRDefault="00605119" w:rsidP="002123DE">
            <w:pPr>
              <w:pStyle w:val="ConsPlusCell"/>
              <w:jc w:val="both"/>
            </w:pPr>
          </w:p>
          <w:p w:rsidR="00605119" w:rsidRDefault="00605119" w:rsidP="002123DE">
            <w:pPr>
              <w:pStyle w:val="ConsPlusCell"/>
              <w:jc w:val="both"/>
            </w:pPr>
          </w:p>
          <w:p w:rsidR="00605119" w:rsidRDefault="00605119" w:rsidP="002123DE">
            <w:pPr>
              <w:pStyle w:val="ConsPlusCell"/>
              <w:jc w:val="both"/>
            </w:pPr>
          </w:p>
          <w:p w:rsidR="00605119" w:rsidRDefault="00605119" w:rsidP="002123DE">
            <w:pPr>
              <w:pStyle w:val="ConsPlusCell"/>
              <w:jc w:val="both"/>
            </w:pPr>
          </w:p>
          <w:p w:rsidR="00605119" w:rsidRDefault="00605119" w:rsidP="002123DE">
            <w:pPr>
              <w:pStyle w:val="ConsPlusCell"/>
              <w:jc w:val="both"/>
            </w:pPr>
          </w:p>
          <w:p w:rsidR="00605119" w:rsidRDefault="00605119" w:rsidP="002123DE">
            <w:pPr>
              <w:pStyle w:val="ConsPlusCell"/>
              <w:jc w:val="both"/>
            </w:pPr>
          </w:p>
          <w:p w:rsidR="00605119" w:rsidRDefault="00605119" w:rsidP="002123DE">
            <w:pPr>
              <w:pStyle w:val="ConsPlusCell"/>
              <w:jc w:val="both"/>
            </w:pPr>
            <w:r>
              <w:t>Подпрограмма 2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«Развитие системы общего образования в Артинском городском округе»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Подпрограмма 3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«Развитие системы дополнительного образования, отдыха и оздоровления детей в Артинском городском округе»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Подпрограмма 4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«Укрепление и развитие материально-технической базы образовательных учреждений Артинского городского округа»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Подпрограмма 5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«Другие вопросы в области образования Артинского городского округа»</w:t>
            </w:r>
          </w:p>
          <w:p w:rsidR="00605119" w:rsidRDefault="00605119" w:rsidP="002123DE">
            <w:pPr>
              <w:pStyle w:val="ConsPlusCell"/>
              <w:jc w:val="both"/>
            </w:pPr>
            <w:r>
              <w:t>Подпрограмма 6</w:t>
            </w:r>
          </w:p>
          <w:p w:rsidR="00605119" w:rsidRPr="00812EEB" w:rsidRDefault="00605119" w:rsidP="002123DE">
            <w:pPr>
              <w:pStyle w:val="ConsPlusCell"/>
              <w:jc w:val="both"/>
            </w:pPr>
            <w:r>
              <w:t>«Развитие кадрового потенциала системы образования Артинского городского округа»</w:t>
            </w:r>
          </w:p>
        </w:tc>
      </w:tr>
      <w:tr w:rsidR="00605119" w:rsidRPr="00D57B3B" w:rsidTr="002123DE">
        <w:tc>
          <w:tcPr>
            <w:tcW w:w="4395" w:type="dxa"/>
          </w:tcPr>
          <w:p w:rsidR="00605119" w:rsidRDefault="00605119" w:rsidP="002123DE">
            <w:pPr>
              <w:pStyle w:val="ConsPlusCell"/>
            </w:pPr>
            <w:r w:rsidRPr="0058507E">
              <w:t xml:space="preserve">Перечень основных целевых показателей </w:t>
            </w:r>
            <w:r>
              <w:t xml:space="preserve">муниципальной </w:t>
            </w:r>
            <w:r w:rsidRPr="0058507E">
              <w:t>программы</w:t>
            </w:r>
          </w:p>
        </w:tc>
        <w:tc>
          <w:tcPr>
            <w:tcW w:w="4905" w:type="dxa"/>
          </w:tcPr>
          <w:p w:rsidR="00605119" w:rsidRDefault="00605119" w:rsidP="002123DE">
            <w:pPr>
              <w:pStyle w:val="ConsPlusCell"/>
              <w:ind w:firstLine="360"/>
              <w:jc w:val="both"/>
            </w:pPr>
            <w:r>
              <w:t>1. д</w:t>
            </w:r>
            <w:r w:rsidRPr="00A94161"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</w:t>
            </w:r>
            <w:r>
              <w:t>);</w:t>
            </w:r>
          </w:p>
          <w:p w:rsidR="00605119" w:rsidRDefault="00605119" w:rsidP="002123DE">
            <w:pPr>
              <w:pStyle w:val="ConsPlusCell"/>
              <w:ind w:firstLine="360"/>
              <w:jc w:val="both"/>
            </w:pPr>
            <w:r>
              <w:t>2. доля общеобразовательных организаций, перешедших на федеральный государственный образовательный стандарт общег образования, в общем количестве образовательных организаций;</w:t>
            </w:r>
          </w:p>
          <w:p w:rsidR="00605119" w:rsidRDefault="00605119" w:rsidP="002123DE">
            <w:pPr>
              <w:pStyle w:val="ConsPlusCell"/>
              <w:ind w:firstLine="360"/>
              <w:jc w:val="both"/>
            </w:pPr>
            <w:r>
              <w:t>3. доля учащихся общеобразовательных организаций, обучающихся в одну смену;</w:t>
            </w:r>
          </w:p>
          <w:p w:rsidR="00605119" w:rsidRDefault="00605119" w:rsidP="002123DE">
            <w:pPr>
              <w:pStyle w:val="ConsPlusCell"/>
              <w:ind w:firstLine="360"/>
              <w:jc w:val="both"/>
            </w:pPr>
            <w:r>
              <w:t>4. доля общеобразовательных организаций, в которых созданы необходимые условия для совместного обучения детей-инвалидов и лиц, не имеющих нарушений развития;</w:t>
            </w:r>
          </w:p>
          <w:p w:rsidR="00605119" w:rsidRDefault="00605119" w:rsidP="002123DE">
            <w:pPr>
              <w:pStyle w:val="ConsPlusCell"/>
              <w:ind w:firstLine="360"/>
              <w:jc w:val="both"/>
            </w:pPr>
            <w:r>
              <w:t xml:space="preserve">5. доля общеобразовательных организаций, обеспеченных учебниками, вошедшими в федеральные перечни учебников; </w:t>
            </w:r>
          </w:p>
          <w:p w:rsidR="00605119" w:rsidRDefault="00605119" w:rsidP="002123DE">
            <w:pPr>
              <w:pStyle w:val="ConsPlusCell"/>
              <w:ind w:firstLine="360"/>
              <w:jc w:val="both"/>
            </w:pPr>
          </w:p>
          <w:p w:rsidR="00605119" w:rsidRDefault="00605119" w:rsidP="002123DE">
            <w:pPr>
              <w:pStyle w:val="ConsPlusCell"/>
              <w:ind w:firstLine="360"/>
              <w:jc w:val="both"/>
            </w:pPr>
          </w:p>
          <w:p w:rsidR="00605119" w:rsidRDefault="00605119" w:rsidP="002123DE">
            <w:pPr>
              <w:pStyle w:val="ConsPlusCell"/>
              <w:ind w:firstLine="360"/>
              <w:jc w:val="both"/>
            </w:pPr>
          </w:p>
          <w:p w:rsidR="00605119" w:rsidRDefault="00605119" w:rsidP="002123DE">
            <w:pPr>
              <w:pStyle w:val="ConsPlusCell"/>
              <w:ind w:firstLine="360"/>
              <w:jc w:val="both"/>
            </w:pPr>
          </w:p>
          <w:p w:rsidR="00605119" w:rsidRDefault="00605119" w:rsidP="002123DE">
            <w:pPr>
              <w:pStyle w:val="ConsPlusCell"/>
              <w:ind w:firstLine="360"/>
              <w:jc w:val="both"/>
            </w:pPr>
          </w:p>
          <w:p w:rsidR="00605119" w:rsidRDefault="00605119" w:rsidP="002123DE">
            <w:pPr>
              <w:pStyle w:val="ConsPlusCell"/>
              <w:ind w:firstLine="360"/>
              <w:jc w:val="both"/>
            </w:pPr>
          </w:p>
          <w:p w:rsidR="00605119" w:rsidRDefault="00605119" w:rsidP="002123DE">
            <w:pPr>
              <w:pStyle w:val="ConsPlusCell"/>
              <w:jc w:val="both"/>
            </w:pPr>
          </w:p>
          <w:p w:rsidR="00605119" w:rsidRDefault="00605119" w:rsidP="002123DE">
            <w:pPr>
              <w:pStyle w:val="ConsPlusCell"/>
              <w:ind w:firstLine="360"/>
              <w:jc w:val="both"/>
            </w:pPr>
            <w:r>
              <w:t xml:space="preserve">6. </w:t>
            </w:r>
            <w:r w:rsidRPr="00A94161"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экзамена;</w:t>
            </w:r>
          </w:p>
          <w:p w:rsidR="00605119" w:rsidRDefault="00605119" w:rsidP="002123DE">
            <w:pPr>
              <w:pStyle w:val="ConsPlusCell"/>
              <w:ind w:firstLine="360"/>
              <w:jc w:val="both"/>
            </w:pPr>
            <w:r>
              <w:t>7. доля детей,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:rsidR="00605119" w:rsidRDefault="00605119" w:rsidP="002123DE">
            <w:pPr>
              <w:pStyle w:val="ConsPlusCell"/>
              <w:ind w:firstLine="360"/>
              <w:jc w:val="both"/>
            </w:pPr>
            <w:r>
              <w:t>8. увеличение доли учащихся, занимающихся физической культурой и спортом во внеурочное время;</w:t>
            </w:r>
          </w:p>
          <w:p w:rsidR="00605119" w:rsidRDefault="00605119" w:rsidP="002123DE">
            <w:pPr>
              <w:pStyle w:val="ConsPlusCell"/>
              <w:ind w:firstLine="360"/>
              <w:jc w:val="both"/>
            </w:pPr>
            <w:r>
              <w:t>9. удельный вес численности педагогов с высшим образованием в общей численности педагогов образовательной организации.</w:t>
            </w:r>
          </w:p>
        </w:tc>
      </w:tr>
    </w:tbl>
    <w:p w:rsidR="00605119" w:rsidRPr="00470898" w:rsidRDefault="00605119" w:rsidP="00641EBB"/>
    <w:tbl>
      <w:tblPr>
        <w:tblW w:w="930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40"/>
        <w:gridCol w:w="5160"/>
      </w:tblGrid>
      <w:tr w:rsidR="00605119" w:rsidRPr="00D57B3B" w:rsidTr="002123DE">
        <w:tc>
          <w:tcPr>
            <w:tcW w:w="4140" w:type="dxa"/>
          </w:tcPr>
          <w:p w:rsidR="00605119" w:rsidRPr="00D57B3B" w:rsidRDefault="00605119" w:rsidP="002123DE">
            <w:pPr>
              <w:pStyle w:val="ConsPlusCell"/>
            </w:pPr>
            <w:r w:rsidRPr="00D57B3B">
              <w:t xml:space="preserve">Объемы финансирования </w:t>
            </w:r>
            <w:r>
              <w:t>муниципальной</w:t>
            </w:r>
            <w:r w:rsidRPr="00D57B3B">
              <w:t xml:space="preserve"> программы по годам реализации, рублей</w:t>
            </w:r>
          </w:p>
        </w:tc>
        <w:tc>
          <w:tcPr>
            <w:tcW w:w="5160" w:type="dxa"/>
          </w:tcPr>
          <w:p w:rsidR="00605119" w:rsidRDefault="00605119" w:rsidP="002123DE">
            <w:pPr>
              <w:pStyle w:val="ConsPlusCell"/>
            </w:pPr>
            <w:r w:rsidRPr="00B53717">
              <w:rPr>
                <w:highlight w:val="yellow"/>
              </w:rPr>
              <w:t xml:space="preserve">ВСЕГО: </w:t>
            </w:r>
            <w:r>
              <w:rPr>
                <w:highlight w:val="yellow"/>
              </w:rPr>
              <w:t xml:space="preserve">    </w:t>
            </w:r>
            <w:r w:rsidRPr="00B53717">
              <w:rPr>
                <w:highlight w:val="yellow"/>
              </w:rPr>
              <w:t>рублей</w:t>
            </w:r>
          </w:p>
          <w:p w:rsidR="00605119" w:rsidRPr="00596E23" w:rsidRDefault="00605119" w:rsidP="002123DE">
            <w:pPr>
              <w:pStyle w:val="ConsPlusCell"/>
              <w:jc w:val="both"/>
              <w:rPr>
                <w:b/>
                <w:bCs/>
              </w:rPr>
            </w:pPr>
            <w:r w:rsidRPr="00596E23">
              <w:rPr>
                <w:b/>
                <w:bCs/>
              </w:rPr>
              <w:t>Подпрограмма 1</w:t>
            </w:r>
          </w:p>
          <w:p w:rsidR="00605119" w:rsidRDefault="00605119" w:rsidP="002123DE">
            <w:pPr>
              <w:pStyle w:val="ConsPlusCell"/>
              <w:rPr>
                <w:b/>
                <w:bCs/>
              </w:rPr>
            </w:pPr>
            <w:r w:rsidRPr="00596E23">
              <w:rPr>
                <w:b/>
                <w:bCs/>
              </w:rPr>
              <w:t xml:space="preserve">«Развитие системы дошкольного образования в Артинском городском округе» </w:t>
            </w:r>
          </w:p>
          <w:p w:rsidR="00605119" w:rsidRPr="00596E23" w:rsidRDefault="00605119" w:rsidP="002123DE">
            <w:pPr>
              <w:pStyle w:val="ConsPlusCell"/>
              <w:rPr>
                <w:u w:val="single"/>
              </w:rPr>
            </w:pPr>
            <w:r w:rsidRPr="00596E23">
              <w:rPr>
                <w:u w:val="single"/>
              </w:rPr>
              <w:t>всего</w:t>
            </w:r>
            <w:r>
              <w:rPr>
                <w:u w:val="single"/>
              </w:rPr>
              <w:t xml:space="preserve"> на 2017</w:t>
            </w:r>
            <w:r w:rsidRPr="00596E23">
              <w:rPr>
                <w:u w:val="single"/>
              </w:rPr>
              <w:t xml:space="preserve"> год: </w:t>
            </w:r>
            <w:r>
              <w:rPr>
                <w:u w:val="single"/>
              </w:rPr>
              <w:t>187 356 219,75</w:t>
            </w:r>
            <w:r w:rsidRPr="00596E23">
              <w:rPr>
                <w:u w:val="single"/>
              </w:rPr>
              <w:t xml:space="preserve"> рублей;</w:t>
            </w:r>
          </w:p>
          <w:p w:rsidR="00605119" w:rsidRDefault="00605119" w:rsidP="002123DE">
            <w:pPr>
              <w:pStyle w:val="ConsPlusCell"/>
            </w:pPr>
            <w:r w:rsidRPr="001C474C">
              <w:t>1)</w:t>
            </w:r>
            <w:r>
              <w:t>Областной бюджет – 103 861 928,00 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бюджет-83 494 291,75 рублей;</w:t>
            </w:r>
          </w:p>
          <w:p w:rsidR="00605119" w:rsidRPr="00AA0B48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2018</w:t>
            </w:r>
            <w:r w:rsidRPr="001C474C">
              <w:rPr>
                <w:u w:val="single"/>
              </w:rPr>
              <w:t xml:space="preserve"> год:</w:t>
            </w:r>
            <w:r w:rsidRPr="00F13534">
              <w:rPr>
                <w:u w:val="single"/>
              </w:rPr>
              <w:t xml:space="preserve"> </w:t>
            </w:r>
            <w:r>
              <w:rPr>
                <w:u w:val="single"/>
              </w:rPr>
              <w:t>рубля</w:t>
            </w:r>
          </w:p>
          <w:p w:rsidR="00605119" w:rsidRDefault="00605119" w:rsidP="002123DE">
            <w:pPr>
              <w:pStyle w:val="ConsPlusCell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2019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рублей;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2020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рубль;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бюджет-рубль;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2021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рубль;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бюджет-рубль;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рублей;</w:t>
            </w: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Pr="00596E23" w:rsidRDefault="00605119" w:rsidP="002123DE">
            <w:pPr>
              <w:pStyle w:val="ConsPlusCell"/>
              <w:rPr>
                <w:b/>
                <w:bCs/>
              </w:rPr>
            </w:pPr>
            <w:r w:rsidRPr="00596E23">
              <w:rPr>
                <w:b/>
                <w:bCs/>
              </w:rPr>
              <w:t>Подпрограмма 2 «Развитие системы общего образования в Артинском городском округе»</w:t>
            </w:r>
          </w:p>
          <w:p w:rsidR="00605119" w:rsidRPr="00624369" w:rsidRDefault="00605119" w:rsidP="002123DE">
            <w:pPr>
              <w:pStyle w:val="ConsPlusCell"/>
            </w:pPr>
            <w:r w:rsidRPr="00624369">
              <w:rPr>
                <w:u w:val="single"/>
              </w:rPr>
              <w:t xml:space="preserve">всего на 2017 год: </w:t>
            </w:r>
            <w:r>
              <w:rPr>
                <w:u w:val="single"/>
              </w:rPr>
              <w:t>393 004 217,55</w:t>
            </w:r>
            <w:r w:rsidRPr="00624369">
              <w:rPr>
                <w:u w:val="single"/>
              </w:rPr>
              <w:t xml:space="preserve"> рубл</w:t>
            </w:r>
            <w:r>
              <w:rPr>
                <w:u w:val="single"/>
              </w:rPr>
              <w:t>ей</w:t>
            </w:r>
            <w:r w:rsidRPr="00624369">
              <w:rPr>
                <w:u w:val="single"/>
              </w:rPr>
              <w:t>;</w:t>
            </w:r>
          </w:p>
          <w:p w:rsidR="00605119" w:rsidRDefault="00605119" w:rsidP="002123DE">
            <w:pPr>
              <w:pStyle w:val="ConsPlusCell"/>
            </w:pPr>
            <w:r w:rsidRPr="001C474C">
              <w:t>1)</w:t>
            </w:r>
            <w:r>
              <w:t>Областной бюджет – 265 595 172,00 рубля;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бюджет-127 409 045,55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2018</w:t>
            </w:r>
            <w:r w:rsidRPr="001C474C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рублей;</w:t>
            </w:r>
          </w:p>
          <w:p w:rsidR="00605119" w:rsidRDefault="00605119" w:rsidP="002123DE">
            <w:pPr>
              <w:pStyle w:val="ConsPlusCell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2019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Pr="00275C49" w:rsidRDefault="00605119" w:rsidP="002123DE">
            <w:pPr>
              <w:pStyle w:val="ConsPlusCell"/>
            </w:pPr>
            <w:r>
              <w:t xml:space="preserve">2) Местный бюджет- </w:t>
            </w:r>
            <w:r w:rsidRPr="00275C49">
              <w:t>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6923D0">
              <w:rPr>
                <w:u w:val="single"/>
              </w:rPr>
              <w:t>сего на 201</w:t>
            </w:r>
            <w:r>
              <w:rPr>
                <w:u w:val="single"/>
              </w:rPr>
              <w:t>9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2020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2021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рублей;</w:t>
            </w:r>
          </w:p>
          <w:p w:rsidR="00605119" w:rsidRDefault="00605119" w:rsidP="002123DE">
            <w:pPr>
              <w:pStyle w:val="ConsPlusCell"/>
            </w:pPr>
          </w:p>
          <w:p w:rsidR="00605119" w:rsidRPr="00596E23" w:rsidRDefault="00605119" w:rsidP="002123DE">
            <w:pPr>
              <w:pStyle w:val="ConsPlusCell"/>
              <w:rPr>
                <w:b/>
                <w:bCs/>
              </w:rPr>
            </w:pPr>
            <w:r w:rsidRPr="00596E23">
              <w:rPr>
                <w:b/>
                <w:bCs/>
              </w:rPr>
              <w:t xml:space="preserve">Подпрограмма 3. Развитие системы дополнительного образования, отдыха и оздоровления детей в Артинском городском округе </w:t>
            </w:r>
          </w:p>
          <w:p w:rsidR="00605119" w:rsidRPr="00624369" w:rsidRDefault="00605119" w:rsidP="002123DE">
            <w:pPr>
              <w:pStyle w:val="ConsPlusCell"/>
            </w:pPr>
            <w:r w:rsidRPr="00624369">
              <w:rPr>
                <w:u w:val="single"/>
              </w:rPr>
              <w:t>всего на 2017 год: 31 643 306,00 рублей;</w:t>
            </w:r>
          </w:p>
          <w:p w:rsidR="00605119" w:rsidRDefault="00605119" w:rsidP="002123DE">
            <w:pPr>
              <w:pStyle w:val="ConsPlusCell"/>
            </w:pPr>
            <w:r w:rsidRPr="001C474C">
              <w:t>1)</w:t>
            </w:r>
            <w:r>
              <w:t>Областной бюджет – 10 561 200,00 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бюджет- 21 082 106,00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2018</w:t>
            </w:r>
            <w:r w:rsidRPr="001C474C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рублей;</w:t>
            </w:r>
          </w:p>
          <w:p w:rsidR="00605119" w:rsidRDefault="00605119" w:rsidP="002123DE">
            <w:pPr>
              <w:pStyle w:val="ConsPlusCell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2019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 xml:space="preserve">2) Местный бюджет- рублей; 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2020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 xml:space="preserve">2) Местный бюджет- рублей; 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2021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рублей</w:t>
            </w: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Default="00605119" w:rsidP="002123DE">
            <w:pPr>
              <w:pStyle w:val="ConsPlusCell"/>
            </w:pPr>
          </w:p>
          <w:p w:rsidR="00605119" w:rsidRPr="00596E23" w:rsidRDefault="00605119" w:rsidP="002123DE">
            <w:pPr>
              <w:pStyle w:val="ConsPlusCell"/>
              <w:rPr>
                <w:b/>
                <w:bCs/>
              </w:rPr>
            </w:pPr>
            <w:r w:rsidRPr="00596E23">
              <w:rPr>
                <w:b/>
                <w:bCs/>
              </w:rPr>
              <w:t>Подпрограмма 4. Укрепление материально-технической базы образовательных учреждений в Артинском городском округе</w:t>
            </w:r>
          </w:p>
          <w:p w:rsidR="00605119" w:rsidRPr="00596E23" w:rsidRDefault="00605119" w:rsidP="002123DE">
            <w:pPr>
              <w:pStyle w:val="ConsPlusCell"/>
              <w:rPr>
                <w:b/>
                <w:bCs/>
              </w:rPr>
            </w:pPr>
          </w:p>
          <w:p w:rsidR="00605119" w:rsidRPr="00596E23" w:rsidRDefault="00605119" w:rsidP="002123DE">
            <w:pPr>
              <w:pStyle w:val="ConsPlusCell"/>
              <w:rPr>
                <w:b/>
                <w:bCs/>
              </w:rPr>
            </w:pPr>
            <w:r>
              <w:rPr>
                <w:u w:val="single"/>
              </w:rPr>
              <w:t>всего на 2017</w:t>
            </w:r>
            <w:r w:rsidRPr="00596E23">
              <w:rPr>
                <w:u w:val="single"/>
              </w:rPr>
              <w:t xml:space="preserve"> год: </w:t>
            </w:r>
            <w:r>
              <w:rPr>
                <w:u w:val="single"/>
              </w:rPr>
              <w:t>23 108 281,31</w:t>
            </w:r>
            <w:r w:rsidRPr="00596E23">
              <w:rPr>
                <w:u w:val="single"/>
              </w:rPr>
              <w:t xml:space="preserve"> рублей</w:t>
            </w:r>
            <w:r w:rsidRPr="00596E23">
              <w:t>;</w:t>
            </w:r>
          </w:p>
          <w:p w:rsidR="00605119" w:rsidRDefault="00605119" w:rsidP="002123DE">
            <w:pPr>
              <w:pStyle w:val="ConsPlusCell"/>
            </w:pPr>
            <w:r w:rsidRPr="001C474C">
              <w:t>1)</w:t>
            </w:r>
            <w:r>
              <w:t>Областной бюджет – 4 621 205,00 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бюджет-18 487 076,31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2018</w:t>
            </w:r>
            <w:r w:rsidRPr="001C474C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рублей;</w:t>
            </w:r>
          </w:p>
          <w:p w:rsidR="00605119" w:rsidRPr="007A399A" w:rsidRDefault="00605119" w:rsidP="002123DE">
            <w:pPr>
              <w:pStyle w:val="ConsPlusCell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2019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Pr="00984E63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>2) Местный бюджет-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2020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 xml:space="preserve">2) Местный бюджет- рублей; 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2021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</w:t>
            </w:r>
          </w:p>
          <w:p w:rsidR="00605119" w:rsidRDefault="00605119" w:rsidP="002123DE">
            <w:pPr>
              <w:pStyle w:val="ConsPlusCell"/>
              <w:ind w:left="-75"/>
            </w:pPr>
            <w:r>
              <w:t>1)Областной бюджет-рублей;</w:t>
            </w:r>
          </w:p>
          <w:p w:rsidR="00605119" w:rsidRDefault="00605119" w:rsidP="002123DE">
            <w:pPr>
              <w:pStyle w:val="ConsPlusCell"/>
            </w:pPr>
            <w:r>
              <w:t xml:space="preserve">2) Местный бюджет- рублей; </w:t>
            </w:r>
          </w:p>
          <w:p w:rsidR="00605119" w:rsidRDefault="00605119" w:rsidP="002123DE">
            <w:pPr>
              <w:pStyle w:val="ConsPlusCell"/>
            </w:pPr>
          </w:p>
          <w:p w:rsidR="00605119" w:rsidRPr="00596E23" w:rsidRDefault="00605119" w:rsidP="002123DE">
            <w:pPr>
              <w:pStyle w:val="ConsPlusCell"/>
              <w:rPr>
                <w:b/>
                <w:bCs/>
              </w:rPr>
            </w:pPr>
            <w:r w:rsidRPr="00596E23">
              <w:rPr>
                <w:b/>
                <w:bCs/>
              </w:rPr>
              <w:t>Подпрограмма 5. Другие вопросы в области образования Артинского городского округа (местный бюджет)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6923D0">
              <w:rPr>
                <w:u w:val="single"/>
              </w:rPr>
              <w:t>сего на 201</w:t>
            </w:r>
            <w:r>
              <w:rPr>
                <w:u w:val="single"/>
              </w:rPr>
              <w:t>7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13 037 369,00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6923D0">
              <w:rPr>
                <w:u w:val="single"/>
              </w:rPr>
              <w:t>сего на 201</w:t>
            </w:r>
            <w:r>
              <w:rPr>
                <w:u w:val="single"/>
              </w:rPr>
              <w:t>8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6923D0">
              <w:rPr>
                <w:u w:val="single"/>
              </w:rPr>
              <w:t>сего на 201</w:t>
            </w:r>
            <w:r>
              <w:rPr>
                <w:u w:val="single"/>
              </w:rPr>
              <w:t>9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2020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2021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</w:p>
          <w:p w:rsidR="00605119" w:rsidRDefault="00605119" w:rsidP="002123DE">
            <w:pPr>
              <w:pStyle w:val="ConsPlusCell"/>
              <w:rPr>
                <w:b/>
                <w:bCs/>
              </w:rPr>
            </w:pPr>
            <w:r w:rsidRPr="003D2F3D">
              <w:rPr>
                <w:b/>
                <w:bCs/>
              </w:rPr>
              <w:t>Подпрограмма 6. Развитие кадрового потенциала системы образования Артинского городского округа</w:t>
            </w:r>
          </w:p>
          <w:p w:rsidR="00605119" w:rsidRDefault="00605119" w:rsidP="002123DE">
            <w:pPr>
              <w:pStyle w:val="ConsPlusCell"/>
              <w:rPr>
                <w:b/>
                <w:bCs/>
              </w:rPr>
            </w:pP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6923D0">
              <w:rPr>
                <w:u w:val="single"/>
              </w:rPr>
              <w:t>сего на 201</w:t>
            </w:r>
            <w:r>
              <w:rPr>
                <w:u w:val="single"/>
              </w:rPr>
              <w:t>7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0,00 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6923D0">
              <w:rPr>
                <w:u w:val="single"/>
              </w:rPr>
              <w:t>сего на 201</w:t>
            </w:r>
            <w:r>
              <w:rPr>
                <w:u w:val="single"/>
              </w:rPr>
              <w:t>8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0,00рублей;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6923D0">
              <w:rPr>
                <w:u w:val="single"/>
              </w:rPr>
              <w:t>сего на 201</w:t>
            </w:r>
            <w:r>
              <w:rPr>
                <w:u w:val="single"/>
              </w:rPr>
              <w:t>9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0,00рублей;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2020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0,00рублей;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  <w:r>
              <w:rPr>
                <w:u w:val="single"/>
              </w:rPr>
              <w:t>всего на 2021</w:t>
            </w:r>
            <w:r w:rsidRPr="006923D0">
              <w:rPr>
                <w:u w:val="single"/>
              </w:rPr>
              <w:t xml:space="preserve"> год:</w:t>
            </w:r>
            <w:r>
              <w:rPr>
                <w:u w:val="single"/>
              </w:rPr>
              <w:t xml:space="preserve"> 0,00рублей;</w:t>
            </w:r>
          </w:p>
          <w:p w:rsidR="00605119" w:rsidRDefault="00605119" w:rsidP="002123DE">
            <w:pPr>
              <w:pStyle w:val="ConsPlusCell"/>
              <w:rPr>
                <w:u w:val="single"/>
              </w:rPr>
            </w:pPr>
          </w:p>
          <w:p w:rsidR="00605119" w:rsidRDefault="00605119" w:rsidP="002123DE">
            <w:pPr>
              <w:pStyle w:val="ConsPlusCell"/>
              <w:rPr>
                <w:b/>
                <w:bCs/>
              </w:rPr>
            </w:pPr>
          </w:p>
          <w:p w:rsidR="00605119" w:rsidRDefault="00605119" w:rsidP="002123DE">
            <w:pPr>
              <w:pStyle w:val="ConsPlusCell"/>
              <w:rPr>
                <w:b/>
                <w:bCs/>
              </w:rPr>
            </w:pPr>
          </w:p>
          <w:p w:rsidR="00605119" w:rsidRDefault="00605119" w:rsidP="002123DE">
            <w:pPr>
              <w:pStyle w:val="ConsPlusCell"/>
              <w:rPr>
                <w:b/>
                <w:bCs/>
              </w:rPr>
            </w:pPr>
          </w:p>
          <w:p w:rsidR="00605119" w:rsidRPr="003D2F3D" w:rsidRDefault="00605119" w:rsidP="002123DE">
            <w:pPr>
              <w:pStyle w:val="ConsPlusCell"/>
              <w:rPr>
                <w:b/>
                <w:bCs/>
              </w:rPr>
            </w:pPr>
          </w:p>
          <w:p w:rsidR="00605119" w:rsidRPr="001E210F" w:rsidRDefault="00605119" w:rsidP="002123DE">
            <w:pPr>
              <w:pStyle w:val="ConsPlusCell"/>
            </w:pPr>
          </w:p>
        </w:tc>
      </w:tr>
    </w:tbl>
    <w:p w:rsidR="00605119" w:rsidRDefault="00605119" w:rsidP="00641EB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Par204"/>
      <w:bookmarkEnd w:id="0"/>
    </w:p>
    <w:p w:rsidR="00605119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05119" w:rsidRDefault="00605119" w:rsidP="00641EBB">
      <w:pPr>
        <w:widowControl w:val="0"/>
        <w:autoSpaceDE w:val="0"/>
        <w:autoSpaceDN w:val="0"/>
        <w:adjustRightInd w:val="0"/>
        <w:rPr>
          <w:b/>
          <w:bCs/>
        </w:rPr>
      </w:pPr>
    </w:p>
    <w:p w:rsidR="00605119" w:rsidRDefault="00605119" w:rsidP="00641EBB">
      <w:pPr>
        <w:widowControl w:val="0"/>
        <w:autoSpaceDE w:val="0"/>
        <w:autoSpaceDN w:val="0"/>
        <w:adjustRightInd w:val="0"/>
        <w:rPr>
          <w:b/>
          <w:bCs/>
        </w:rPr>
      </w:pPr>
    </w:p>
    <w:p w:rsidR="00605119" w:rsidRDefault="00605119" w:rsidP="00641EBB">
      <w:pPr>
        <w:widowControl w:val="0"/>
        <w:autoSpaceDE w:val="0"/>
        <w:autoSpaceDN w:val="0"/>
        <w:adjustRightInd w:val="0"/>
        <w:rPr>
          <w:b/>
          <w:bCs/>
        </w:rPr>
      </w:pPr>
    </w:p>
    <w:p w:rsidR="00605119" w:rsidRDefault="00605119" w:rsidP="00641EBB">
      <w:pPr>
        <w:widowControl w:val="0"/>
        <w:autoSpaceDE w:val="0"/>
        <w:autoSpaceDN w:val="0"/>
        <w:adjustRightInd w:val="0"/>
        <w:rPr>
          <w:b/>
          <w:bCs/>
        </w:rPr>
      </w:pPr>
    </w:p>
    <w:p w:rsidR="00605119" w:rsidRDefault="00605119" w:rsidP="00641EBB">
      <w:pPr>
        <w:widowControl w:val="0"/>
        <w:autoSpaceDE w:val="0"/>
        <w:autoSpaceDN w:val="0"/>
        <w:adjustRightInd w:val="0"/>
        <w:rPr>
          <w:b/>
          <w:bCs/>
        </w:rPr>
      </w:pPr>
    </w:p>
    <w:p w:rsidR="00605119" w:rsidRPr="00D57B3B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57B3B">
        <w:rPr>
          <w:b/>
          <w:bCs/>
        </w:rPr>
        <w:t xml:space="preserve">Раздел 1. Характеристика и анализ текущего состояния системы </w:t>
      </w:r>
      <w:r>
        <w:rPr>
          <w:b/>
          <w:bCs/>
        </w:rPr>
        <w:t>образования Артинского городского округа</w:t>
      </w:r>
    </w:p>
    <w:p w:rsidR="00605119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05119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05119" w:rsidRPr="00DF5FE4" w:rsidRDefault="00605119" w:rsidP="00641E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t xml:space="preserve">       </w:t>
      </w:r>
      <w:r w:rsidRPr="00DF5FE4">
        <w:rPr>
          <w:sz w:val="26"/>
          <w:szCs w:val="26"/>
        </w:rPr>
        <w:t>В системе образования</w:t>
      </w:r>
      <w:r>
        <w:rPr>
          <w:sz w:val="26"/>
          <w:szCs w:val="26"/>
        </w:rPr>
        <w:t xml:space="preserve"> </w:t>
      </w:r>
      <w:r w:rsidRPr="00DF5FE4">
        <w:rPr>
          <w:sz w:val="26"/>
          <w:szCs w:val="26"/>
        </w:rPr>
        <w:t>Артинского городского округа в течение 2013-2016 годов произошли значительные качественные изменения, которым способствовала реализация комплекса программ федерального и регионального уровней, нацеленных на обеспечение</w:t>
      </w:r>
      <w:r>
        <w:rPr>
          <w:sz w:val="26"/>
          <w:szCs w:val="26"/>
        </w:rPr>
        <w:t xml:space="preserve"> </w:t>
      </w:r>
      <w:r w:rsidRPr="00DF5FE4">
        <w:rPr>
          <w:sz w:val="26"/>
          <w:szCs w:val="26"/>
        </w:rPr>
        <w:t>нового качества образования.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6217">
        <w:rPr>
          <w:rFonts w:ascii="Times New Roman" w:hAnsi="Times New Roman" w:cs="Times New Roman"/>
          <w:sz w:val="26"/>
          <w:szCs w:val="26"/>
        </w:rPr>
        <w:t>Система образования Артинского городского округа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ее самореализации.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Ежегодно в систему образования направляется не менее 25% всех расходов местного бюджета.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2015 году финансирование системы образования составило 680,1 млн. руб., в 2016 году – 617,7 млн. рублей, в том числе 740,3 млн. рублей было привлечено из областного бюджета и 3,0 млн. рублей из федерального бюджета.</w:t>
      </w:r>
    </w:p>
    <w:p w:rsidR="00605119" w:rsidRPr="00986217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86217">
        <w:rPr>
          <w:rFonts w:ascii="Times New Roman" w:hAnsi="Times New Roman" w:cs="Times New Roman"/>
          <w:sz w:val="26"/>
          <w:szCs w:val="26"/>
        </w:rPr>
        <w:t xml:space="preserve">          Приоритеты развития муниципальной системы образования в этом году отражают основные направления государственной политики в сфере образования, вся её деятельность направлена на обеспечение доступного, качественного образования и развитие единой образовательной сети, соответствующей требованиям инновационного развития экономики, современным потребностям общества и каждого гражданина. </w:t>
      </w:r>
    </w:p>
    <w:p w:rsidR="00605119" w:rsidRPr="00986217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86217">
        <w:rPr>
          <w:rFonts w:ascii="Times New Roman" w:hAnsi="Times New Roman" w:cs="Times New Roman"/>
          <w:sz w:val="26"/>
          <w:szCs w:val="26"/>
        </w:rPr>
        <w:t>С учётом реализации плана мероприятий по сокращению неэффективных расходов в образовательной системе Артинского городского округа, в течение 2013-2016 годов произошли существенные изменения в сети образовательных организаций.</w:t>
      </w:r>
    </w:p>
    <w:p w:rsidR="00605119" w:rsidRPr="00986217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86217">
        <w:rPr>
          <w:rFonts w:ascii="Times New Roman" w:hAnsi="Times New Roman" w:cs="Times New Roman"/>
          <w:sz w:val="26"/>
          <w:szCs w:val="26"/>
        </w:rPr>
        <w:t>Это связано:</w:t>
      </w:r>
    </w:p>
    <w:p w:rsidR="00605119" w:rsidRPr="00986217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86217">
        <w:rPr>
          <w:rFonts w:ascii="Times New Roman" w:hAnsi="Times New Roman" w:cs="Times New Roman"/>
          <w:sz w:val="26"/>
          <w:szCs w:val="26"/>
        </w:rPr>
        <w:t>- с уменьшением количества обучающихся с 4000 в 2010 году до 3073 человек в 2016 году, вместе с тем наблюдается положительная динамика по сравнению с прошлым годом на 93 человека;</w:t>
      </w:r>
    </w:p>
    <w:p w:rsidR="00605119" w:rsidRPr="00986217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86217">
        <w:rPr>
          <w:rFonts w:ascii="Times New Roman" w:hAnsi="Times New Roman" w:cs="Times New Roman"/>
          <w:sz w:val="26"/>
          <w:szCs w:val="26"/>
        </w:rPr>
        <w:t>- с моделями эффективности управления финансовой и экономической деятельностью;</w:t>
      </w:r>
    </w:p>
    <w:p w:rsidR="00605119" w:rsidRPr="00986217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86217">
        <w:rPr>
          <w:rFonts w:ascii="Times New Roman" w:hAnsi="Times New Roman" w:cs="Times New Roman"/>
          <w:sz w:val="26"/>
          <w:szCs w:val="26"/>
        </w:rPr>
        <w:t>- приведением всех штатных единиц с действующим фондом оплаты труда;</w:t>
      </w:r>
    </w:p>
    <w:p w:rsidR="00605119" w:rsidRPr="00986217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86217">
        <w:rPr>
          <w:rFonts w:ascii="Times New Roman" w:hAnsi="Times New Roman" w:cs="Times New Roman"/>
          <w:sz w:val="26"/>
          <w:szCs w:val="26"/>
        </w:rPr>
        <w:t xml:space="preserve">- качеством предоставляемых образовательных услуг. </w:t>
      </w:r>
    </w:p>
    <w:p w:rsidR="00605119" w:rsidRDefault="00605119" w:rsidP="00641EBB">
      <w:pPr>
        <w:ind w:firstLine="709"/>
        <w:jc w:val="both"/>
        <w:rPr>
          <w:rStyle w:val="10"/>
          <w:sz w:val="26"/>
          <w:szCs w:val="26"/>
        </w:rPr>
      </w:pPr>
      <w:r w:rsidRPr="0030139A">
        <w:rPr>
          <w:rStyle w:val="10"/>
          <w:sz w:val="26"/>
          <w:szCs w:val="26"/>
        </w:rPr>
        <w:t>В Артинском городском округе функционирует 21 образовательная организация из них:</w:t>
      </w:r>
    </w:p>
    <w:p w:rsidR="00605119" w:rsidRPr="0030139A" w:rsidRDefault="00605119" w:rsidP="00641EBB">
      <w:pPr>
        <w:ind w:firstLine="709"/>
        <w:jc w:val="both"/>
        <w:rPr>
          <w:rStyle w:val="10"/>
          <w:sz w:val="26"/>
          <w:szCs w:val="26"/>
        </w:rPr>
      </w:pPr>
      <w:r w:rsidRPr="0030139A">
        <w:rPr>
          <w:rStyle w:val="10"/>
          <w:sz w:val="26"/>
          <w:szCs w:val="26"/>
        </w:rPr>
        <w:t xml:space="preserve">Дошкольных организаций – 3 («Радуга», «Сказка», «Капелька»). </w:t>
      </w:r>
    </w:p>
    <w:p w:rsidR="00605119" w:rsidRPr="0030139A" w:rsidRDefault="00605119" w:rsidP="00641EBB">
      <w:pPr>
        <w:ind w:firstLine="709"/>
        <w:jc w:val="both"/>
        <w:rPr>
          <w:rStyle w:val="10"/>
          <w:sz w:val="26"/>
          <w:szCs w:val="26"/>
        </w:rPr>
      </w:pPr>
      <w:r w:rsidRPr="0030139A">
        <w:rPr>
          <w:rStyle w:val="10"/>
          <w:sz w:val="26"/>
          <w:szCs w:val="26"/>
        </w:rPr>
        <w:t>Общеобразовательных организаций – 16 (кроме того 4 филиала в п. Усть-Югуш, д. Усть-Манчаже, с.Пристань, д. Артя-Шигири). Средних школ – 11, основных – 5 (Малокарзинская школа в 2016 г. приобрела статус осно</w:t>
      </w:r>
      <w:r>
        <w:rPr>
          <w:rStyle w:val="10"/>
          <w:sz w:val="26"/>
          <w:szCs w:val="26"/>
        </w:rPr>
        <w:t>вной общеобразовательной школы</w:t>
      </w:r>
    </w:p>
    <w:p w:rsidR="00605119" w:rsidRDefault="00605119" w:rsidP="00641EBB">
      <w:pPr>
        <w:tabs>
          <w:tab w:val="left" w:pos="0"/>
          <w:tab w:val="left" w:pos="8280"/>
        </w:tabs>
        <w:ind w:firstLine="700"/>
        <w:jc w:val="both"/>
        <w:rPr>
          <w:rStyle w:val="10"/>
          <w:sz w:val="26"/>
          <w:szCs w:val="26"/>
        </w:rPr>
      </w:pPr>
      <w:r w:rsidRPr="0030139A">
        <w:rPr>
          <w:rStyle w:val="10"/>
          <w:sz w:val="26"/>
          <w:szCs w:val="26"/>
        </w:rPr>
        <w:t>Организаций дополнительного образования</w:t>
      </w:r>
      <w:r w:rsidRPr="0030139A">
        <w:rPr>
          <w:rStyle w:val="10"/>
          <w:b/>
          <w:bCs/>
          <w:sz w:val="26"/>
          <w:szCs w:val="26"/>
        </w:rPr>
        <w:t xml:space="preserve"> </w:t>
      </w:r>
      <w:r w:rsidRPr="0030139A">
        <w:rPr>
          <w:rStyle w:val="10"/>
          <w:sz w:val="26"/>
          <w:szCs w:val="26"/>
        </w:rPr>
        <w:t>– 2 (в том числе ДЮСШ – 1, ЦДО – 1).</w:t>
      </w:r>
    </w:p>
    <w:p w:rsidR="00605119" w:rsidRDefault="00605119" w:rsidP="00641EBB">
      <w:pPr>
        <w:tabs>
          <w:tab w:val="left" w:pos="0"/>
          <w:tab w:val="left" w:pos="8280"/>
        </w:tabs>
        <w:ind w:firstLine="700"/>
        <w:jc w:val="both"/>
        <w:rPr>
          <w:rStyle w:val="10"/>
          <w:sz w:val="26"/>
          <w:szCs w:val="26"/>
        </w:rPr>
      </w:pPr>
    </w:p>
    <w:p w:rsidR="00605119" w:rsidRPr="00986217" w:rsidRDefault="00605119" w:rsidP="00641EBB">
      <w:pPr>
        <w:tabs>
          <w:tab w:val="left" w:pos="0"/>
          <w:tab w:val="left" w:pos="8280"/>
        </w:tabs>
        <w:ind w:firstLine="700"/>
        <w:jc w:val="both"/>
        <w:rPr>
          <w:rStyle w:val="10"/>
          <w:sz w:val="26"/>
          <w:szCs w:val="26"/>
        </w:rPr>
      </w:pPr>
    </w:p>
    <w:p w:rsidR="00605119" w:rsidRDefault="00605119" w:rsidP="00641EB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05119" w:rsidRDefault="00605119" w:rsidP="00641EB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05119" w:rsidRDefault="00605119" w:rsidP="00641EB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05119" w:rsidRDefault="00605119" w:rsidP="00641EB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05119" w:rsidRPr="000B166A" w:rsidRDefault="00605119" w:rsidP="00641EB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60AB">
        <w:rPr>
          <w:noProof/>
        </w:rPr>
        <w:pict>
          <v:shape id="_x0000_i1026" type="#_x0000_t75" style="width:361.5pt;height:154.5pt;visibility:visible" filled="t">
            <v:imagedata r:id="rId6" o:title=""/>
          </v:shape>
        </w:pict>
      </w:r>
    </w:p>
    <w:p w:rsidR="00605119" w:rsidRPr="006264FD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264FD">
        <w:rPr>
          <w:rFonts w:ascii="Times New Roman" w:hAnsi="Times New Roman" w:cs="Times New Roman"/>
          <w:sz w:val="26"/>
          <w:szCs w:val="26"/>
        </w:rPr>
        <w:t xml:space="preserve">  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264FD">
        <w:rPr>
          <w:rFonts w:ascii="Times New Roman" w:hAnsi="Times New Roman" w:cs="Times New Roman"/>
          <w:sz w:val="26"/>
          <w:szCs w:val="26"/>
        </w:rPr>
        <w:t>Введение Федеральных государственных требований к структуре основной общеобразовательной программы дошкольного образования послужило толчком к серьёзной перестройке в содержании и формах работы с детьми, родителями и педагогами.</w:t>
      </w:r>
    </w:p>
    <w:p w:rsidR="00605119" w:rsidRPr="006264FD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z w:val="26"/>
          <w:szCs w:val="26"/>
        </w:rPr>
      </w:pPr>
      <w:r>
        <w:rPr>
          <w:rStyle w:val="10"/>
          <w:rFonts w:ascii="Times New Roman" w:hAnsi="Times New Roman" w:cs="Times New Roman"/>
          <w:sz w:val="26"/>
          <w:szCs w:val="26"/>
        </w:rPr>
        <w:t xml:space="preserve">       Главной целью развития системы образования является </w:t>
      </w:r>
      <w:r w:rsidRPr="006264FD">
        <w:rPr>
          <w:rStyle w:val="10"/>
          <w:rFonts w:ascii="Times New Roman" w:hAnsi="Times New Roman" w:cs="Times New Roman"/>
          <w:sz w:val="26"/>
          <w:szCs w:val="26"/>
        </w:rPr>
        <w:t>создание условий для обеспечения доступности качественного дошкольного образования. При этом доступность характеризуется возможностью выбора детского сада, а качество – возможностями и способностями ребенка к освоению программ на последующих уровнях образования.</w:t>
      </w:r>
    </w:p>
    <w:p w:rsidR="00605119" w:rsidRPr="006264FD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Во исполнение Указа Президента Российской Федерации от 07 мая 2012 года № 599 «О мерах по реализации государственной политики в области образования и науки» о достижении к 2016 году 100 процентов доступности дошкольного образования для детей в возрасте от 3 до 7 лет н</w:t>
      </w:r>
      <w:r w:rsidRPr="006264FD">
        <w:rPr>
          <w:rFonts w:ascii="Times New Roman" w:hAnsi="Times New Roman" w:cs="Times New Roman"/>
          <w:sz w:val="26"/>
          <w:szCs w:val="26"/>
        </w:rPr>
        <w:t xml:space="preserve">а территории Артинского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в период 2013-2015 годы введены в эксплуатацию</w:t>
      </w:r>
      <w:r w:rsidRPr="006264FD">
        <w:rPr>
          <w:rFonts w:ascii="Times New Roman" w:hAnsi="Times New Roman" w:cs="Times New Roman"/>
          <w:sz w:val="26"/>
          <w:szCs w:val="26"/>
        </w:rPr>
        <w:t xml:space="preserve"> 3 детских сада (Сказка, Радуга, Капелька).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64FD">
        <w:rPr>
          <w:rFonts w:ascii="Times New Roman" w:hAnsi="Times New Roman" w:cs="Times New Roman"/>
          <w:sz w:val="26"/>
          <w:szCs w:val="26"/>
        </w:rPr>
        <w:t xml:space="preserve">Все детские сады  являются автономными. </w:t>
      </w:r>
    </w:p>
    <w:p w:rsidR="00605119" w:rsidRPr="006264FD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  <w:r w:rsidRPr="006264FD"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  <w:t>Численность детей дошкольного возраста (от 0 до 7 лет) в Артинском городском округе составляет 3 094 человека.</w:t>
      </w:r>
    </w:p>
    <w:p w:rsidR="00605119" w:rsidRPr="006264FD" w:rsidRDefault="00605119" w:rsidP="00641EBB">
      <w:pPr>
        <w:pStyle w:val="NoSpacing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6264FD">
        <w:rPr>
          <w:rFonts w:ascii="Times New Roman" w:hAnsi="Times New Roman" w:cs="Times New Roman"/>
          <w:shadow/>
          <w:sz w:val="26"/>
          <w:szCs w:val="26"/>
        </w:rPr>
        <w:t xml:space="preserve"> Из них от 3 до 7 лет – 1 677 человек,</w:t>
      </w:r>
    </w:p>
    <w:p w:rsidR="00605119" w:rsidRPr="006264FD" w:rsidRDefault="00605119" w:rsidP="00641EBB">
      <w:pPr>
        <w:pStyle w:val="NoSpacing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6264FD">
        <w:rPr>
          <w:rFonts w:ascii="Times New Roman" w:hAnsi="Times New Roman" w:cs="Times New Roman"/>
          <w:shadow/>
          <w:sz w:val="26"/>
          <w:szCs w:val="26"/>
        </w:rPr>
        <w:t xml:space="preserve">              от 0 до 3 лет – 1 417 человек,</w:t>
      </w:r>
    </w:p>
    <w:p w:rsidR="00605119" w:rsidRPr="006264FD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  <w:r w:rsidRPr="006264FD"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  <w:t>Посещают дошкольные организации 1 734 человека, что составляет 65% от общего числа детей от 1 до 7 лет. Из них:</w:t>
      </w:r>
    </w:p>
    <w:p w:rsidR="00605119" w:rsidRPr="006264FD" w:rsidRDefault="00605119" w:rsidP="00641EBB">
      <w:pPr>
        <w:pStyle w:val="NoSpacing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6264FD">
        <w:rPr>
          <w:rFonts w:ascii="Times New Roman" w:hAnsi="Times New Roman" w:cs="Times New Roman"/>
          <w:shadow/>
          <w:sz w:val="26"/>
          <w:szCs w:val="26"/>
        </w:rPr>
        <w:t>- от 1 до 3 лет - 280 человек (28% от числа детей от 1 до 3 лет).</w:t>
      </w:r>
    </w:p>
    <w:p w:rsidR="00605119" w:rsidRPr="006264FD" w:rsidRDefault="00605119" w:rsidP="00641EBB">
      <w:pPr>
        <w:pStyle w:val="NoSpacing"/>
        <w:jc w:val="both"/>
        <w:rPr>
          <w:rFonts w:ascii="Times New Roman" w:hAnsi="Times New Roman" w:cs="Times New Roman"/>
          <w:shadow/>
          <w:sz w:val="26"/>
          <w:szCs w:val="26"/>
        </w:rPr>
      </w:pPr>
      <w:r w:rsidRPr="006264FD">
        <w:rPr>
          <w:rFonts w:ascii="Times New Roman" w:hAnsi="Times New Roman" w:cs="Times New Roman"/>
          <w:shadow/>
          <w:sz w:val="26"/>
          <w:szCs w:val="26"/>
        </w:rPr>
        <w:t>- от 3 до 7 лет – 1 454 человека.</w:t>
      </w:r>
    </w:p>
    <w:p w:rsidR="00605119" w:rsidRDefault="00605119" w:rsidP="00641EBB">
      <w:pPr>
        <w:pStyle w:val="NoSpacing"/>
        <w:ind w:left="-284" w:firstLine="284"/>
        <w:jc w:val="both"/>
        <w:rPr>
          <w:rStyle w:val="10"/>
          <w:rFonts w:ascii="Times New Roman" w:hAnsi="Times New Roman" w:cs="Times New Roman"/>
          <w:sz w:val="26"/>
          <w:szCs w:val="26"/>
        </w:rPr>
      </w:pPr>
      <w:r w:rsidRPr="006264FD">
        <w:rPr>
          <w:rStyle w:val="10"/>
          <w:rFonts w:ascii="Times New Roman" w:hAnsi="Times New Roman" w:cs="Times New Roman"/>
          <w:sz w:val="26"/>
          <w:szCs w:val="26"/>
        </w:rPr>
        <w:t xml:space="preserve">С </w:t>
      </w:r>
      <w:r>
        <w:rPr>
          <w:rStyle w:val="10"/>
          <w:rFonts w:ascii="Times New Roman" w:hAnsi="Times New Roman" w:cs="Times New Roman"/>
          <w:sz w:val="26"/>
          <w:szCs w:val="26"/>
        </w:rPr>
        <w:t>введением в эксплуатацию новых детских садов очередность для детей в возрасте с 3-х до 7-ми лет ликвидирована.</w:t>
      </w:r>
    </w:p>
    <w:p w:rsidR="00605119" w:rsidRPr="006264FD" w:rsidRDefault="00605119" w:rsidP="00641EBB">
      <w:pPr>
        <w:pStyle w:val="NoSpacing"/>
        <w:ind w:left="-284" w:firstLine="284"/>
        <w:jc w:val="both"/>
        <w:rPr>
          <w:rStyle w:val="10"/>
          <w:sz w:val="24"/>
          <w:szCs w:val="24"/>
        </w:rPr>
      </w:pPr>
      <w:r w:rsidRPr="006264FD">
        <w:rPr>
          <w:rStyle w:val="10"/>
          <w:rFonts w:ascii="Times New Roman" w:hAnsi="Times New Roman" w:cs="Times New Roman"/>
          <w:sz w:val="26"/>
          <w:szCs w:val="26"/>
        </w:rPr>
        <w:t>Всего дошкольных мест по программе (с 2010 по 2015 год) введено 1000  мест:</w:t>
      </w:r>
      <w:r w:rsidRPr="00D92638">
        <w:rPr>
          <w:noProof/>
          <w:lang w:eastAsia="ru-RU"/>
        </w:rPr>
        <w:pict>
          <v:shape id="Рисунок 4" o:spid="_x0000_i1027" type="#_x0000_t75" style="width:464.25pt;height:157.5pt;visibility:visible" filled="t">
            <v:imagedata r:id="rId7" o:title=""/>
          </v:shape>
        </w:pict>
      </w:r>
    </w:p>
    <w:p w:rsidR="00605119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  <w:r w:rsidRPr="003A3B2D"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  <w:t xml:space="preserve">  Целевой показатель стопроцентной доступности дошкольного образования для детей в возрасте от 3 до 7 лет выполнен.    </w:t>
      </w:r>
    </w:p>
    <w:p w:rsidR="00605119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</w:p>
    <w:p w:rsidR="00605119" w:rsidRPr="005F04C6" w:rsidRDefault="00605119" w:rsidP="00641EBB">
      <w:pPr>
        <w:pStyle w:val="NoSpacing"/>
        <w:jc w:val="both"/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</w:pPr>
      <w:r w:rsidRPr="003A3B2D">
        <w:rPr>
          <w:rStyle w:val="10"/>
          <w:rFonts w:ascii="Times New Roman" w:hAnsi="Times New Roman" w:cs="Times New Roman"/>
          <w:shadow/>
          <w:kern w:val="24"/>
          <w:sz w:val="26"/>
          <w:szCs w:val="26"/>
        </w:rPr>
        <w:t xml:space="preserve">  Повышение качества и доступности дошкольного образования в Артинском городском округе обеспечивается вхождением дошкольных образовательных организаций в нормативное поле федерального государственного образовательного стандарта дошкольного образования. </w:t>
      </w:r>
    </w:p>
    <w:p w:rsidR="00605119" w:rsidRPr="003A3B2D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3B2D">
        <w:rPr>
          <w:rStyle w:val="10"/>
          <w:rFonts w:ascii="Times New Roman" w:hAnsi="Times New Roman" w:cs="Times New Roman"/>
          <w:shadow/>
          <w:kern w:val="24"/>
          <w:sz w:val="26"/>
          <w:szCs w:val="26"/>
          <w:lang w:eastAsia="ru-RU"/>
        </w:rPr>
        <w:t xml:space="preserve">  </w:t>
      </w:r>
      <w:r w:rsidRPr="003A3B2D">
        <w:rPr>
          <w:rFonts w:ascii="Times New Roman" w:hAnsi="Times New Roman" w:cs="Times New Roman"/>
          <w:sz w:val="26"/>
          <w:szCs w:val="26"/>
        </w:rPr>
        <w:t xml:space="preserve"> Обеспечение высокого качества услуг дошкольного образования включает в себя:</w:t>
      </w:r>
    </w:p>
    <w:p w:rsidR="00605119" w:rsidRPr="003A3B2D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3B2D">
        <w:rPr>
          <w:rFonts w:ascii="Times New Roman" w:hAnsi="Times New Roman" w:cs="Times New Roman"/>
          <w:sz w:val="26"/>
          <w:szCs w:val="26"/>
        </w:rPr>
        <w:t xml:space="preserve">  1) организацию качественного выполнения федерального государственного образовательного стандарта дошкольного образования;</w:t>
      </w:r>
    </w:p>
    <w:p w:rsidR="00605119" w:rsidRPr="003A3B2D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A3B2D">
        <w:rPr>
          <w:rFonts w:ascii="Times New Roman" w:hAnsi="Times New Roman" w:cs="Times New Roman"/>
          <w:sz w:val="26"/>
          <w:szCs w:val="26"/>
        </w:rPr>
        <w:t xml:space="preserve">  2) развитие кадрового обеспечения системы дошкольного образования, соответствующего уровню поставленных задач;</w:t>
      </w:r>
    </w:p>
    <w:p w:rsidR="00605119" w:rsidRPr="003A3B2D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A3B2D">
        <w:rPr>
          <w:rFonts w:ascii="Times New Roman" w:hAnsi="Times New Roman" w:cs="Times New Roman"/>
          <w:sz w:val="26"/>
          <w:szCs w:val="26"/>
        </w:rPr>
        <w:t>3) организацию мониторинга системы оценки качества дошкольного образования.</w:t>
      </w:r>
    </w:p>
    <w:p w:rsidR="00605119" w:rsidRPr="00D43EB6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r w:rsidRPr="00D43EB6">
        <w:rPr>
          <w:rFonts w:ascii="Times New Roman" w:hAnsi="Times New Roman" w:cs="Times New Roman"/>
          <w:sz w:val="26"/>
          <w:szCs w:val="26"/>
        </w:rPr>
        <w:t xml:space="preserve">     Целенаправленная работа по реализации федерального государственного образовательного стандарта начального общего образования и введение федеральных государственных образовательных стандартов основного общего и среднего общего образования являются приоритетными направлениями развития системы общего образования в Артинском городском округе.</w:t>
      </w:r>
    </w:p>
    <w:p w:rsidR="00605119" w:rsidRPr="00D43EB6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43EB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3EB6">
        <w:rPr>
          <w:rFonts w:ascii="Times New Roman" w:hAnsi="Times New Roman" w:cs="Times New Roman"/>
          <w:sz w:val="26"/>
          <w:szCs w:val="26"/>
        </w:rPr>
        <w:t xml:space="preserve"> Система общего образования Артинского городского округа помимо организаций реализующих основную образовательную программу дошкольного образования, включает общеобразовательные организации, осуществляющие образовательную деятельность по основным образовательным программам начального общего, основного общего и среднего общего образования, общеобразовательные организации дополнительного образования. 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43EB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3EB6">
        <w:rPr>
          <w:rFonts w:ascii="Times New Roman" w:hAnsi="Times New Roman" w:cs="Times New Roman"/>
          <w:sz w:val="26"/>
          <w:szCs w:val="26"/>
        </w:rPr>
        <w:t xml:space="preserve"> Для приведения материальных и кадровых ресурсов системы образования в соответствие с требованиями федеральных государственных  образовательных стандартов, значительные объемы средств местного бюджета направляются на развитие материальной базы образовательных организаций. В части обеспечения условий для развития общего образования первоочередное значение приобретает программа содействия созданию новых мест в общеобразовательных организациях.</w:t>
      </w:r>
      <w:r>
        <w:rPr>
          <w:rFonts w:ascii="Times New Roman" w:hAnsi="Times New Roman" w:cs="Times New Roman"/>
          <w:sz w:val="26"/>
          <w:szCs w:val="26"/>
        </w:rPr>
        <w:t xml:space="preserve"> На начало 2015/2016 учебного года численность общеобразовательных организаций, работающих в две смены, составила 2 единицы. Численность обучающихся, которые занимаются во вторую смену </w:t>
      </w:r>
      <w:r w:rsidRPr="00CE71F0">
        <w:rPr>
          <w:rFonts w:ascii="Times New Roman" w:hAnsi="Times New Roman" w:cs="Times New Roman"/>
          <w:sz w:val="26"/>
          <w:szCs w:val="26"/>
        </w:rPr>
        <w:t>составила 408 человек или 13,4 %</w:t>
      </w:r>
      <w:r>
        <w:rPr>
          <w:rFonts w:ascii="Times New Roman" w:hAnsi="Times New Roman" w:cs="Times New Roman"/>
          <w:sz w:val="26"/>
          <w:szCs w:val="26"/>
        </w:rPr>
        <w:t xml:space="preserve"> от общего количества обучающихся  общеобразовательных организаций Артинского городского округа.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целях принятия мер по созданию новых мест в общеобразовательных организациях, расположенных на территории Артинского городского округа, в соответствии с прогнозируемой потребностью,  постановлением Администрации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Артинского городского округа от 01.02.2016 № 103 утверждена  муниципальная программа «Об утверждении муниципальной программы «О создании новых мест в общеобразовательных организациях Артинского городского округа в соответствии с прогнозируемой потребностью и современными условиями обучения, на 2016-2025годы»( далее – муниципальная программа).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Целью муниципальной программы является создание  новых мест в общеобразовательных организациях Артинского городского округа  в соответствии с прогнозируемой потребностью и современными требованиями обучения.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Муниципальная программа будет реализовываться в 2016-2025 годах в два этапа: 1 этап -  2016-2020 годы; 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этап- 2021-2025 годы.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 завершению первого этапа муниципальной программы к 2021 году необходимо перевести всех обучающихся на обучение в одну смену и удержать односменный режим обучения.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Создание новых мест в школах – важнейшая задача, которая поставлена перед системой образования на федеральном уровне.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 2014 года для создания условий для занятий физической культурой и спортом в Артинском городском округе привлекаются средства федерального и областного бюджетов (федеральный бюджет – 2,6 млн. руб.; областной бюджет – 2,7 млн. руб).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Одними из значимых результатов реализации мероприятия по созданию в общеобразовательных организациях, расположенных в сельской местности, условий для занятия физической культурой и спортом в 2014 году явились создание современных условий для занятия физической культурой и спортом, повышение качества школьного образования в условиях реализации и введения федеральных государственных образовательных стандартов.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2014-2016гг в  четырех общеобразовательных  организациях, расположенных в сельской местности, проведен капитальный ремонт спортивных залов, в одной общеобразовательной организации – осуществлены мероприятия по созданию школьного спортивного клуба. В результате проведения капитального ремонта спортивных залов общеобразовательных организаций, расположенных в сельской местности, созданы современные условия для занятия учащимися физической культурой и спортом, обеспечена возможность расширения перечня видов спорта, по которым возможно предоставление образовательных услуг учащимся во внеурочное время, проведения физкультурно-оздоровительных, спортивно-массовых мероприятий муниципального уровня на постоянной основе.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Обеспечение оздоровления детей и подростков, защита их прав и подготовка к полноценной жизни в обществе являются одними из важнейших принципов государственной политики в интересах детей. Организация отдыха и оздоровления детей – важнейшая социальная задача, требующая особого внимания и консолидации усилий всех участников процесса социального становления детей и подростков. Детская оздоровительная кампания на территории Артинского городского округа проводится в соответствии с Законом Свердловской области от 15 июня 2011 года № 38-ОЗ «Об организации и обеспечении отдыха и оздоровления детей в Свердловской области», а также в рамках исполнения постановления Правительства Свердловской области от 09.04.2015 № 245-ПП «О мерах по организации и обеспечению отдыха и оздоровления детей в Свердловской области в 2015-2017 годах».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Основная цель в части обеспечения безопасности образовательного процесса – обеспечение условий, гарантирующих сохранение жизни и здоровья обучающихся. В ходе ежегодного контроля готовности образовательных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организаций к осуществлению образовательного процесса актуальными являются требования в части предписаний и рекомендаций правоохранительных органов по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наличию кнопок тревожной сигнализации  и кнопок экстренного вызова, наличия и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физической охраны, целостности ограждений, наличия и функционирования систем видеонаблюдения, контрольно-пропускных систем доступа в образовательные организации.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Таблица 1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Pr="005D3435" w:rsidRDefault="00605119" w:rsidP="00641EBB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3435">
        <w:rPr>
          <w:rFonts w:ascii="Times New Roman" w:hAnsi="Times New Roman" w:cs="Times New Roman"/>
          <w:b/>
          <w:bCs/>
          <w:sz w:val="26"/>
          <w:szCs w:val="26"/>
        </w:rPr>
        <w:t>Показатели антитеррористической защищенности объектов образования</w:t>
      </w:r>
    </w:p>
    <w:p w:rsidR="00605119" w:rsidRPr="005D3435" w:rsidRDefault="00605119" w:rsidP="00641EB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5D3435">
        <w:rPr>
          <w:rFonts w:ascii="Times New Roman" w:hAnsi="Times New Roman" w:cs="Times New Roman"/>
          <w:sz w:val="26"/>
          <w:szCs w:val="26"/>
        </w:rPr>
        <w:t>(процентов)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2410"/>
        <w:gridCol w:w="2126"/>
      </w:tblGrid>
      <w:tr w:rsidR="00605119" w:rsidTr="002123DE">
        <w:tc>
          <w:tcPr>
            <w:tcW w:w="4928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410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2126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605119" w:rsidTr="002123DE">
        <w:tc>
          <w:tcPr>
            <w:tcW w:w="4928" w:type="dxa"/>
          </w:tcPr>
          <w:p w:rsidR="00605119" w:rsidRPr="00AE60AB" w:rsidRDefault="00605119" w:rsidP="002123DE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1.Учреждения, оборудованные тревожными кнопками</w:t>
            </w:r>
          </w:p>
        </w:tc>
        <w:tc>
          <w:tcPr>
            <w:tcW w:w="2410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2126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605119" w:rsidTr="002123DE">
        <w:tc>
          <w:tcPr>
            <w:tcW w:w="4928" w:type="dxa"/>
          </w:tcPr>
          <w:p w:rsidR="00605119" w:rsidRPr="00AE60AB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 xml:space="preserve"> 2.Учреждения, оборудованные электронными контрольно-пропускными системами</w:t>
            </w:r>
          </w:p>
        </w:tc>
        <w:tc>
          <w:tcPr>
            <w:tcW w:w="2410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605119" w:rsidTr="002123DE">
        <w:tc>
          <w:tcPr>
            <w:tcW w:w="4928" w:type="dxa"/>
          </w:tcPr>
          <w:p w:rsidR="00605119" w:rsidRPr="00AE60AB" w:rsidRDefault="00605119" w:rsidP="002123DE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 xml:space="preserve"> 3.Учреждения, имеющие ограждение</w:t>
            </w:r>
          </w:p>
        </w:tc>
        <w:tc>
          <w:tcPr>
            <w:tcW w:w="2410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2126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</w:tr>
      <w:tr w:rsidR="00605119" w:rsidTr="002123DE">
        <w:tc>
          <w:tcPr>
            <w:tcW w:w="4928" w:type="dxa"/>
          </w:tcPr>
          <w:p w:rsidR="00605119" w:rsidRPr="00AE60AB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 xml:space="preserve"> 4. Учреждения, оснащенные системами видеонаблюдения</w:t>
            </w:r>
          </w:p>
        </w:tc>
        <w:tc>
          <w:tcPr>
            <w:tcW w:w="2410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605119" w:rsidTr="002123DE">
        <w:tc>
          <w:tcPr>
            <w:tcW w:w="4928" w:type="dxa"/>
          </w:tcPr>
          <w:p w:rsidR="00605119" w:rsidRPr="00AE60AB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 xml:space="preserve"> 5. Учреждения, обеспеченные квалифицированной охраной</w:t>
            </w:r>
          </w:p>
        </w:tc>
        <w:tc>
          <w:tcPr>
            <w:tcW w:w="2410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605119" w:rsidRPr="00AE60AB" w:rsidRDefault="00605119" w:rsidP="002123DE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0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Наличие негативных тенденций делает необходимой целенаправленную работу по приведению состояния зданий и сооружений образовательных организаций и прилегающих к ним территорий в соответствие с действующими требованиями безопасности, обеспечению антитеррористической безопасности образовательных организаций в соответствии с действующим законодательством.  </w:t>
      </w:r>
    </w:p>
    <w:p w:rsidR="00605119" w:rsidRDefault="00605119" w:rsidP="00641EBB">
      <w:pPr>
        <w:pStyle w:val="1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Pr="00A646EF">
        <w:rPr>
          <w:rFonts w:ascii="Times New Roman" w:hAnsi="Times New Roman" w:cs="Times New Roman"/>
          <w:sz w:val="26"/>
          <w:szCs w:val="26"/>
        </w:rPr>
        <w:t>Одной из важных задач является приобретение и (или) замена, оснащение аппаратурой спутниковой навигации ГЛОНАСС, тахографами автобусов для подвоза обучающихся (воспитанников) в муниципальные общеобразовательные организации.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646EF">
        <w:rPr>
          <w:rFonts w:ascii="Times New Roman" w:hAnsi="Times New Roman" w:cs="Times New Roman"/>
          <w:sz w:val="26"/>
          <w:szCs w:val="26"/>
        </w:rPr>
        <w:t>Решение поставленной задачи требует выполнения установленного целевого показателя: Доля обучающихся общеобразовательных организаций, которые обеспечены до места учебы в общеобразовательные организации, в общем количестве обучающихся общеобразовательных организаций нуждающихся в подвозе равна 100%.</w:t>
      </w:r>
    </w:p>
    <w:p w:rsidR="00605119" w:rsidRDefault="00605119" w:rsidP="00641EBB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646EF">
        <w:rPr>
          <w:sz w:val="26"/>
          <w:szCs w:val="26"/>
        </w:rPr>
        <w:t>Всего на балансе 12 школ находится 15 автобусов, 11 ОО АГО осуществляют подвоз обучающихся, используя  14 автобусов.</w:t>
      </w:r>
    </w:p>
    <w:p w:rsidR="00605119" w:rsidRDefault="00605119" w:rsidP="00641EBB">
      <w:pPr>
        <w:autoSpaceDE w:val="0"/>
        <w:autoSpaceDN w:val="0"/>
        <w:adjustRightInd w:val="0"/>
        <w:ind w:left="-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646EF">
        <w:rPr>
          <w:sz w:val="26"/>
          <w:szCs w:val="26"/>
        </w:rPr>
        <w:t>На сегодня все имеющихся автобусы  оборудованы системой «ГЛОНАСС», получено заключение о результатах испытаний абонентского телематического терминала. На всех автобусах установлены видеорегистраторы и тахографы.</w:t>
      </w:r>
    </w:p>
    <w:p w:rsidR="00605119" w:rsidRPr="00A646EF" w:rsidRDefault="00605119" w:rsidP="00641EBB">
      <w:pPr>
        <w:autoSpaceDE w:val="0"/>
        <w:autoSpaceDN w:val="0"/>
        <w:adjustRightInd w:val="0"/>
        <w:ind w:left="-142" w:firstLine="141"/>
        <w:jc w:val="both"/>
        <w:rPr>
          <w:sz w:val="26"/>
          <w:szCs w:val="26"/>
        </w:rPr>
      </w:pPr>
      <w:r w:rsidRPr="00A646EF">
        <w:rPr>
          <w:sz w:val="26"/>
          <w:szCs w:val="26"/>
        </w:rPr>
        <w:t>Управление</w:t>
      </w:r>
      <w:r>
        <w:rPr>
          <w:sz w:val="26"/>
          <w:szCs w:val="26"/>
        </w:rPr>
        <w:t>м</w:t>
      </w:r>
      <w:r w:rsidRPr="00A646EF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Артинского городского округа</w:t>
      </w:r>
      <w:r w:rsidRPr="00A646EF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проводится плановое</w:t>
      </w:r>
      <w:r w:rsidRPr="00A646EF">
        <w:rPr>
          <w:sz w:val="26"/>
          <w:szCs w:val="26"/>
        </w:rPr>
        <w:t xml:space="preserve"> обновление школьных автобусов:</w:t>
      </w:r>
    </w:p>
    <w:p w:rsidR="00605119" w:rsidRDefault="00605119" w:rsidP="00641EBB">
      <w:pPr>
        <w:ind w:firstLine="141"/>
        <w:jc w:val="both"/>
        <w:rPr>
          <w:sz w:val="26"/>
          <w:szCs w:val="26"/>
        </w:rPr>
      </w:pPr>
      <w:r>
        <w:rPr>
          <w:sz w:val="26"/>
          <w:szCs w:val="26"/>
        </w:rPr>
        <w:t>-  в</w:t>
      </w:r>
      <w:r w:rsidRPr="00A646EF">
        <w:rPr>
          <w:sz w:val="26"/>
          <w:szCs w:val="26"/>
        </w:rPr>
        <w:t xml:space="preserve"> 2016 г. приобретен</w:t>
      </w:r>
      <w:r>
        <w:rPr>
          <w:sz w:val="26"/>
          <w:szCs w:val="26"/>
        </w:rPr>
        <w:t>ы 2</w:t>
      </w:r>
      <w:r w:rsidRPr="00A646EF">
        <w:rPr>
          <w:sz w:val="26"/>
          <w:szCs w:val="26"/>
        </w:rPr>
        <w:t xml:space="preserve"> автобус</w:t>
      </w:r>
      <w:r>
        <w:rPr>
          <w:sz w:val="26"/>
          <w:szCs w:val="26"/>
        </w:rPr>
        <w:t>а</w:t>
      </w:r>
      <w:r w:rsidRPr="00A646EF">
        <w:rPr>
          <w:sz w:val="26"/>
          <w:szCs w:val="26"/>
        </w:rPr>
        <w:t xml:space="preserve"> для подвоза  детей (50 чел.) в МКОУ «Сухановская СОШ» за счет средств</w:t>
      </w:r>
      <w:r>
        <w:rPr>
          <w:sz w:val="26"/>
          <w:szCs w:val="26"/>
        </w:rPr>
        <w:t xml:space="preserve"> областного и местного бюджетов,</w:t>
      </w:r>
      <w:r w:rsidRPr="00D12982">
        <w:rPr>
          <w:sz w:val="26"/>
          <w:szCs w:val="26"/>
        </w:rPr>
        <w:t xml:space="preserve"> </w:t>
      </w:r>
      <w:r w:rsidRPr="00A646EF">
        <w:rPr>
          <w:sz w:val="26"/>
          <w:szCs w:val="26"/>
        </w:rPr>
        <w:t>в МАОУ «Сажинская СОШ»</w:t>
      </w:r>
      <w:r>
        <w:rPr>
          <w:sz w:val="26"/>
          <w:szCs w:val="26"/>
        </w:rPr>
        <w:t xml:space="preserve">- 44 чел. </w:t>
      </w:r>
      <w:r w:rsidRPr="00A646EF">
        <w:rPr>
          <w:sz w:val="26"/>
          <w:szCs w:val="26"/>
        </w:rPr>
        <w:t xml:space="preserve">  </w:t>
      </w:r>
    </w:p>
    <w:p w:rsidR="00605119" w:rsidRPr="00A646EF" w:rsidRDefault="00605119" w:rsidP="00641EBB">
      <w:pPr>
        <w:autoSpaceDE w:val="0"/>
        <w:autoSpaceDN w:val="0"/>
        <w:adjustRightInd w:val="0"/>
        <w:ind w:firstLine="141"/>
        <w:jc w:val="both"/>
        <w:rPr>
          <w:sz w:val="26"/>
          <w:szCs w:val="26"/>
        </w:rPr>
      </w:pPr>
      <w:r>
        <w:rPr>
          <w:sz w:val="26"/>
          <w:szCs w:val="26"/>
        </w:rPr>
        <w:t>-    в</w:t>
      </w:r>
      <w:r w:rsidRPr="00A646EF">
        <w:rPr>
          <w:sz w:val="26"/>
          <w:szCs w:val="26"/>
        </w:rPr>
        <w:t xml:space="preserve"> 2017 году</w:t>
      </w:r>
      <w:r>
        <w:rPr>
          <w:sz w:val="26"/>
          <w:szCs w:val="26"/>
        </w:rPr>
        <w:t xml:space="preserve"> приобретено  3</w:t>
      </w:r>
      <w:r w:rsidRPr="00A646EF">
        <w:rPr>
          <w:sz w:val="26"/>
          <w:szCs w:val="26"/>
        </w:rPr>
        <w:t xml:space="preserve"> автобуса:</w:t>
      </w:r>
    </w:p>
    <w:p w:rsidR="00605119" w:rsidRPr="00A646EF" w:rsidRDefault="00605119" w:rsidP="00641EBB">
      <w:pPr>
        <w:autoSpaceDE w:val="0"/>
        <w:autoSpaceDN w:val="0"/>
        <w:adjustRightInd w:val="0"/>
        <w:ind w:firstLine="14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646EF">
        <w:rPr>
          <w:sz w:val="26"/>
          <w:szCs w:val="26"/>
        </w:rPr>
        <w:t>) в МАОУ «Артинский лицей»– 23 чел.</w:t>
      </w:r>
    </w:p>
    <w:p w:rsidR="00605119" w:rsidRDefault="00605119" w:rsidP="00641EBB">
      <w:pPr>
        <w:autoSpaceDE w:val="0"/>
        <w:autoSpaceDN w:val="0"/>
        <w:adjustRightInd w:val="0"/>
        <w:ind w:firstLine="14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46EF">
        <w:rPr>
          <w:sz w:val="26"/>
          <w:szCs w:val="26"/>
        </w:rPr>
        <w:t>) в МКОУ «Барабинская ООШ»– 37 чел.</w:t>
      </w:r>
      <w:bookmarkStart w:id="1" w:name="_GoBack"/>
      <w:bookmarkEnd w:id="1"/>
    </w:p>
    <w:p w:rsidR="00605119" w:rsidRDefault="00605119" w:rsidP="00641EBB">
      <w:pPr>
        <w:autoSpaceDE w:val="0"/>
        <w:autoSpaceDN w:val="0"/>
        <w:adjustRightInd w:val="0"/>
        <w:ind w:firstLine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МКОУ «Манчажская СОШ» </w:t>
      </w:r>
      <w:r w:rsidRPr="00C131B4">
        <w:rPr>
          <w:sz w:val="26"/>
          <w:szCs w:val="26"/>
        </w:rPr>
        <w:t>- 1</w:t>
      </w:r>
      <w:r>
        <w:rPr>
          <w:sz w:val="26"/>
          <w:szCs w:val="26"/>
        </w:rPr>
        <w:t xml:space="preserve">8 чел. </w:t>
      </w:r>
    </w:p>
    <w:p w:rsidR="00605119" w:rsidRDefault="00605119" w:rsidP="00641EBB">
      <w:pPr>
        <w:autoSpaceDE w:val="0"/>
        <w:autoSpaceDN w:val="0"/>
        <w:adjustRightInd w:val="0"/>
        <w:ind w:firstLine="141"/>
        <w:jc w:val="both"/>
        <w:rPr>
          <w:sz w:val="26"/>
          <w:szCs w:val="26"/>
        </w:rPr>
      </w:pPr>
    </w:p>
    <w:p w:rsidR="00605119" w:rsidRPr="00193D9D" w:rsidRDefault="00605119" w:rsidP="00641EBB">
      <w:pPr>
        <w:pStyle w:val="NoSpacing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Одной из ведущих тенденций развития образования является создание независимой системы оценки качества образования. Основными инструментами на современном этапе развития образования являются государственная (итоговая) аттестация в 9-х классах и единый государственный экзамен (далее-ЕГЭ)</w:t>
      </w:r>
      <w:r w:rsidRPr="001875AD">
        <w:rPr>
          <w:sz w:val="26"/>
          <w:szCs w:val="26"/>
        </w:rPr>
        <w:t xml:space="preserve">   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17D3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Pr="00117D32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17D32">
        <w:rPr>
          <w:rFonts w:ascii="Times New Roman" w:hAnsi="Times New Roman" w:cs="Times New Roman"/>
          <w:sz w:val="26"/>
          <w:szCs w:val="26"/>
        </w:rPr>
        <w:t xml:space="preserve">  В 2017 году в ЕГЭ приняли участие 106 обучающихся 11 класса. Группа риска на начало года составляла 24 человек -22,5%, по результатам ЕГЭ данный показатель составляет 0,9% </w:t>
      </w:r>
    </w:p>
    <w:p w:rsidR="00605119" w:rsidRPr="00117D32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7D32">
        <w:rPr>
          <w:rFonts w:ascii="Times New Roman" w:hAnsi="Times New Roman" w:cs="Times New Roman"/>
          <w:sz w:val="26"/>
          <w:szCs w:val="26"/>
          <w:u w:val="single"/>
        </w:rPr>
        <w:t>Результаты ЕГЭ 2017 года  показали: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 xml:space="preserve">1) средний балл </w:t>
      </w:r>
      <w:r w:rsidRPr="002F6A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 русскому языку</w:t>
      </w:r>
      <w:r w:rsidRPr="002F6A6A">
        <w:rPr>
          <w:rFonts w:ascii="Times New Roman" w:hAnsi="Times New Roman" w:cs="Times New Roman"/>
          <w:sz w:val="26"/>
          <w:szCs w:val="26"/>
        </w:rPr>
        <w:t xml:space="preserve"> составил 66,4 балла (на 1,6 баллов ниже уровня прошлого года). 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 xml:space="preserve"> </w:t>
      </w:r>
      <w:r w:rsidRPr="00117D32">
        <w:rPr>
          <w:rFonts w:ascii="Times New Roman" w:hAnsi="Times New Roman" w:cs="Times New Roman"/>
          <w:sz w:val="26"/>
          <w:szCs w:val="26"/>
        </w:rPr>
        <w:t>10 (9,5%) (в 2016 году 16,2%) обучающихся (МАОУ</w:t>
      </w:r>
      <w:r w:rsidRPr="002F6A6A">
        <w:rPr>
          <w:rFonts w:ascii="Times New Roman" w:hAnsi="Times New Roman" w:cs="Times New Roman"/>
          <w:sz w:val="26"/>
          <w:szCs w:val="26"/>
        </w:rPr>
        <w:t xml:space="preserve"> АГО «АСОШ №1», МАОУ «Азигуловская СОШ», МАОУ АГО «АСОШ№6», МАОУ «Артинский лицей», МКОУ «Свердловская СОШ») сдали ЕГЭ по русскому языку набрав от 80 до 100 баллов.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 xml:space="preserve"> Самый высокий результат у обучающейся МАОУ АГО «АСОШ №1»-96 баллов.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6A6A">
        <w:rPr>
          <w:rFonts w:ascii="Times New Roman" w:hAnsi="Times New Roman" w:cs="Times New Roman"/>
          <w:b/>
          <w:bCs/>
          <w:sz w:val="26"/>
          <w:szCs w:val="26"/>
        </w:rPr>
        <w:t>Динамика результатов ЕГЭ по предмету Русский язык (с 2015-2017 гг.)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42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4"/>
        <w:gridCol w:w="1564"/>
        <w:gridCol w:w="1260"/>
        <w:gridCol w:w="1547"/>
        <w:gridCol w:w="1260"/>
        <w:gridCol w:w="1547"/>
        <w:gridCol w:w="1260"/>
      </w:tblGrid>
      <w:tr w:rsidR="00605119" w:rsidRPr="002F6A6A" w:rsidTr="002123DE">
        <w:tc>
          <w:tcPr>
            <w:tcW w:w="3454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23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2016</w:t>
            </w:r>
          </w:p>
        </w:tc>
        <w:tc>
          <w:tcPr>
            <w:tcW w:w="242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2017</w:t>
            </w:r>
          </w:p>
        </w:tc>
      </w:tr>
      <w:tr w:rsidR="00605119" w:rsidRPr="002F6A6A" w:rsidTr="002123DE">
        <w:tc>
          <w:tcPr>
            <w:tcW w:w="3454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Артинский ГО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Артинский ГО</w:t>
            </w:r>
          </w:p>
        </w:tc>
        <w:tc>
          <w:tcPr>
            <w:tcW w:w="12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Артинский ГО</w:t>
            </w:r>
          </w:p>
        </w:tc>
      </w:tr>
      <w:tr w:rsidR="00605119" w:rsidRPr="002F6A6A" w:rsidTr="002123DE">
        <w:tc>
          <w:tcPr>
            <w:tcW w:w="3454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Не преодолели минимального балла</w:t>
            </w:r>
          </w:p>
        </w:tc>
        <w:tc>
          <w:tcPr>
            <w:tcW w:w="1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43 (0.25%)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20 (0.11%)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0(0%)</w:t>
            </w:r>
          </w:p>
        </w:tc>
        <w:tc>
          <w:tcPr>
            <w:tcW w:w="12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18 (0.1%)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0(0%)</w:t>
            </w:r>
          </w:p>
        </w:tc>
      </w:tr>
      <w:tr w:rsidR="00605119" w:rsidRPr="002F6A6A" w:rsidTr="002123DE">
        <w:tc>
          <w:tcPr>
            <w:tcW w:w="34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70.61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68,07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70.61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2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69.91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66,4</w:t>
            </w:r>
          </w:p>
        </w:tc>
      </w:tr>
      <w:tr w:rsidR="00605119" w:rsidRPr="002F6A6A" w:rsidTr="002123DE">
        <w:tc>
          <w:tcPr>
            <w:tcW w:w="34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Получили от 81 до 100 баллов</w:t>
            </w:r>
          </w:p>
        </w:tc>
        <w:tc>
          <w:tcPr>
            <w:tcW w:w="1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4532 (26.39%)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20(18%)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3909 (22.16%)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17(16,2%)</w:t>
            </w:r>
          </w:p>
        </w:tc>
        <w:tc>
          <w:tcPr>
            <w:tcW w:w="12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4330 (24.43%)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10(9,5%)</w:t>
            </w:r>
          </w:p>
        </w:tc>
      </w:tr>
      <w:tr w:rsidR="00605119" w:rsidRPr="002F6A6A" w:rsidTr="002123DE">
        <w:tc>
          <w:tcPr>
            <w:tcW w:w="34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Получили 100 баллов</w:t>
            </w:r>
          </w:p>
        </w:tc>
        <w:tc>
          <w:tcPr>
            <w:tcW w:w="1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107 (0.62%)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0(0%)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51 (0.29%)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0(0%)</w:t>
            </w:r>
          </w:p>
        </w:tc>
        <w:tc>
          <w:tcPr>
            <w:tcW w:w="12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57 (0.32%)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0(0%)</w:t>
            </w:r>
          </w:p>
        </w:tc>
      </w:tr>
    </w:tbl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F6A6A">
        <w:rPr>
          <w:rFonts w:ascii="Times New Roman" w:hAnsi="Times New Roman" w:cs="Times New Roman"/>
          <w:sz w:val="26"/>
          <w:szCs w:val="26"/>
        </w:rPr>
        <w:t xml:space="preserve">Таким образом можно отметить, что по русскому языку выпускники одиннадцатых классов Артинского ГО 100% сдают ЕГЭ, что говорит об освоении обучающимися базового уровня. Средний балл  в динамике за три года снижается и  уровень среднего балла Артинского ГО  ниже уровня среднего балла Свердловской области. Средний балл-это показатель обученности, и в Артинском ГО это стабильный показатель. Доля выпускников получивших от 81 до 100 баллов так же снижается и этот уровень то же ниже уровня Свердловской области. За три года в Артинском ГО не было выпускников получивших 100 баллов по русскому языку. </w:t>
      </w:r>
    </w:p>
    <w:p w:rsidR="00605119" w:rsidRPr="0041555C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Максимальный балл по русском языку в 2015 году -98 баллов(1 обучающийся), в 2016-96 баллов(1 обучающийся) , в 2017-96 баллов(1 обучающийся).</w:t>
      </w:r>
      <w:r w:rsidRPr="002F6A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F6A6A">
        <w:rPr>
          <w:rFonts w:ascii="Times New Roman" w:hAnsi="Times New Roman" w:cs="Times New Roman"/>
          <w:sz w:val="26"/>
          <w:szCs w:val="26"/>
        </w:rPr>
        <w:t>Можно сделать вывод о проблемах и качестве  углубленной подготовке обучающихся.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b/>
          <w:bCs/>
          <w:sz w:val="26"/>
          <w:szCs w:val="26"/>
        </w:rPr>
        <w:t xml:space="preserve">2)математику </w:t>
      </w:r>
      <w:r w:rsidRPr="002F6A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базовый уровень</w:t>
      </w:r>
      <w:r w:rsidRPr="002F6A6A">
        <w:rPr>
          <w:rFonts w:ascii="Times New Roman" w:hAnsi="Times New Roman" w:cs="Times New Roman"/>
          <w:sz w:val="26"/>
          <w:szCs w:val="26"/>
        </w:rPr>
        <w:t xml:space="preserve"> сдавали 94 человека, удовлетворительный результат получили </w:t>
      </w:r>
      <w:r w:rsidRPr="002F6A6A">
        <w:rPr>
          <w:rFonts w:ascii="Times New Roman" w:hAnsi="Times New Roman" w:cs="Times New Roman"/>
          <w:b/>
          <w:bCs/>
          <w:sz w:val="26"/>
          <w:szCs w:val="26"/>
        </w:rPr>
        <w:t>93</w:t>
      </w:r>
      <w:r w:rsidRPr="002F6A6A">
        <w:rPr>
          <w:rFonts w:ascii="Times New Roman" w:hAnsi="Times New Roman" w:cs="Times New Roman"/>
          <w:sz w:val="26"/>
          <w:szCs w:val="26"/>
        </w:rPr>
        <w:t>(</w:t>
      </w:r>
      <w:r w:rsidRPr="002F6A6A">
        <w:rPr>
          <w:rFonts w:ascii="Times New Roman" w:hAnsi="Times New Roman" w:cs="Times New Roman"/>
          <w:b/>
          <w:bCs/>
          <w:sz w:val="26"/>
          <w:szCs w:val="26"/>
        </w:rPr>
        <w:t>99%)</w:t>
      </w:r>
      <w:r w:rsidRPr="002F6A6A">
        <w:rPr>
          <w:rFonts w:ascii="Times New Roman" w:hAnsi="Times New Roman" w:cs="Times New Roman"/>
          <w:sz w:val="26"/>
          <w:szCs w:val="26"/>
        </w:rPr>
        <w:t xml:space="preserve"> обучающихся, что соответствует уровню прошлого года («2»-1, «3»-13, «4»-35, «5»-45). Средняя оценка по АГО по пятибалльной шкале составляет - 4,3 на уровне прошлого года.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F6A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Динамика результатов ЕГЭ по предмету Математика базовая (2015-2017 гг)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7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32"/>
        <w:gridCol w:w="1564"/>
        <w:gridCol w:w="1260"/>
        <w:gridCol w:w="1547"/>
        <w:gridCol w:w="1260"/>
        <w:gridCol w:w="1547"/>
        <w:gridCol w:w="1260"/>
      </w:tblGrid>
      <w:tr w:rsidR="00605119" w:rsidRPr="002F6A6A" w:rsidTr="002123DE">
        <w:tc>
          <w:tcPr>
            <w:tcW w:w="3410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232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2016</w:t>
            </w:r>
          </w:p>
        </w:tc>
        <w:tc>
          <w:tcPr>
            <w:tcW w:w="242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2017</w:t>
            </w:r>
          </w:p>
        </w:tc>
      </w:tr>
      <w:tr w:rsidR="00605119" w:rsidRPr="002F6A6A" w:rsidTr="002123DE">
        <w:tc>
          <w:tcPr>
            <w:tcW w:w="3410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Артинский ГО</w:t>
            </w:r>
          </w:p>
        </w:tc>
        <w:tc>
          <w:tcPr>
            <w:tcW w:w="1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111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Артинский ГО</w:t>
            </w:r>
          </w:p>
        </w:tc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12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Артинский ГО</w:t>
            </w:r>
          </w:p>
        </w:tc>
      </w:tr>
      <w:tr w:rsidR="00605119" w:rsidRPr="002F6A6A" w:rsidTr="002123DE"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Не преодолели минимального балла</w:t>
            </w:r>
          </w:p>
        </w:tc>
        <w:tc>
          <w:tcPr>
            <w:tcW w:w="1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184 (1.42%)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2(2,4%)</w:t>
            </w:r>
          </w:p>
        </w:tc>
        <w:tc>
          <w:tcPr>
            <w:tcW w:w="1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205 (1.35%)</w:t>
            </w:r>
          </w:p>
        </w:tc>
        <w:tc>
          <w:tcPr>
            <w:tcW w:w="111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0(0%)</w:t>
            </w:r>
          </w:p>
        </w:tc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208 (1.37%)</w:t>
            </w:r>
          </w:p>
        </w:tc>
        <w:tc>
          <w:tcPr>
            <w:tcW w:w="12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1(1%)</w:t>
            </w:r>
          </w:p>
        </w:tc>
      </w:tr>
      <w:tr w:rsidR="00605119" w:rsidRPr="002F6A6A" w:rsidTr="002123DE"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4.19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4.19</w:t>
            </w:r>
          </w:p>
        </w:tc>
        <w:tc>
          <w:tcPr>
            <w:tcW w:w="111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4.35</w:t>
            </w:r>
          </w:p>
        </w:tc>
        <w:tc>
          <w:tcPr>
            <w:tcW w:w="12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605119" w:rsidRPr="002F6A6A" w:rsidTr="002123DE"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Получили от 81 до 100 баллов</w:t>
            </w:r>
          </w:p>
        </w:tc>
        <w:tc>
          <w:tcPr>
            <w:tcW w:w="1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05119" w:rsidRPr="002F6A6A" w:rsidTr="002123DE"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Получили 100 баллов</w:t>
            </w:r>
          </w:p>
        </w:tc>
        <w:tc>
          <w:tcPr>
            <w:tcW w:w="1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-профильный уровень</w:t>
      </w:r>
      <w:r w:rsidRPr="002F6A6A">
        <w:rPr>
          <w:rFonts w:ascii="Times New Roman" w:hAnsi="Times New Roman" w:cs="Times New Roman"/>
          <w:sz w:val="26"/>
          <w:szCs w:val="26"/>
        </w:rPr>
        <w:t xml:space="preserve"> сдавали 80 обучающихся, переступили порог успешности </w:t>
      </w:r>
      <w:r w:rsidRPr="002F6A6A">
        <w:rPr>
          <w:rFonts w:ascii="Times New Roman" w:hAnsi="Times New Roman" w:cs="Times New Roman"/>
          <w:b/>
          <w:bCs/>
          <w:sz w:val="26"/>
          <w:szCs w:val="26"/>
        </w:rPr>
        <w:t xml:space="preserve">64 человека 80% </w:t>
      </w:r>
      <w:r w:rsidRPr="002F6A6A">
        <w:rPr>
          <w:rFonts w:ascii="Times New Roman" w:hAnsi="Times New Roman" w:cs="Times New Roman"/>
          <w:sz w:val="26"/>
          <w:szCs w:val="26"/>
        </w:rPr>
        <w:t>(в 2016г-93,7 %).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 xml:space="preserve"> </w:t>
      </w:r>
      <w:r w:rsidRPr="002F6A6A">
        <w:rPr>
          <w:rFonts w:ascii="Times New Roman" w:hAnsi="Times New Roman" w:cs="Times New Roman"/>
          <w:b/>
          <w:bCs/>
          <w:sz w:val="26"/>
          <w:szCs w:val="26"/>
        </w:rPr>
        <w:t>16 (20%)</w:t>
      </w:r>
      <w:r w:rsidRPr="002F6A6A">
        <w:rPr>
          <w:rFonts w:ascii="Times New Roman" w:hAnsi="Times New Roman" w:cs="Times New Roman"/>
          <w:sz w:val="26"/>
          <w:szCs w:val="26"/>
        </w:rPr>
        <w:t xml:space="preserve"> (в 2016г-6,3%) выпускников стали неуспешными. Средний тестовый бал по АГО составил 41,0 (в 2016 году данный показатель -52,2),</w:t>
      </w:r>
      <w:r w:rsidRPr="002F6A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F6A6A">
        <w:rPr>
          <w:rFonts w:ascii="Times New Roman" w:hAnsi="Times New Roman" w:cs="Times New Roman"/>
          <w:sz w:val="26"/>
          <w:szCs w:val="26"/>
        </w:rPr>
        <w:t xml:space="preserve">это на 11,2 баллов ниже результатов 2016 года.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F6A6A">
        <w:rPr>
          <w:rFonts w:ascii="Times New Roman" w:hAnsi="Times New Roman" w:cs="Times New Roman"/>
          <w:sz w:val="26"/>
          <w:szCs w:val="26"/>
        </w:rPr>
        <w:t xml:space="preserve"> медалиста МАОУ «Артинский лицей» набрали от 80 до 82 баллов.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F6A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Динамика результатов ЕГЭ по предмету Математика профильная(2015-2017гг)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7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32"/>
        <w:gridCol w:w="1564"/>
        <w:gridCol w:w="1260"/>
        <w:gridCol w:w="1547"/>
        <w:gridCol w:w="1260"/>
        <w:gridCol w:w="1547"/>
        <w:gridCol w:w="1260"/>
      </w:tblGrid>
      <w:tr w:rsidR="00605119" w:rsidRPr="002F6A6A" w:rsidTr="002123DE">
        <w:tc>
          <w:tcPr>
            <w:tcW w:w="317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24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2016</w:t>
            </w:r>
          </w:p>
        </w:tc>
        <w:tc>
          <w:tcPr>
            <w:tcW w:w="25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2017</w:t>
            </w:r>
          </w:p>
        </w:tc>
      </w:tr>
      <w:tr w:rsidR="00605119" w:rsidRPr="002F6A6A" w:rsidTr="002123DE">
        <w:tc>
          <w:tcPr>
            <w:tcW w:w="317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Артинский ГО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110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Артинский ГО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1197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Артинский ГО</w:t>
            </w:r>
          </w:p>
        </w:tc>
      </w:tr>
      <w:tr w:rsidR="00605119" w:rsidRPr="002F6A6A" w:rsidTr="002123DE">
        <w:tc>
          <w:tcPr>
            <w:tcW w:w="31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Не преодолели минимального балла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2413 (17.74%)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14(19%)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1254 (10.67%)</w:t>
            </w:r>
          </w:p>
        </w:tc>
        <w:tc>
          <w:tcPr>
            <w:tcW w:w="110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5(6%)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1482 (12.88%)</w:t>
            </w:r>
          </w:p>
        </w:tc>
        <w:tc>
          <w:tcPr>
            <w:tcW w:w="1197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16(20%)</w:t>
            </w:r>
          </w:p>
        </w:tc>
      </w:tr>
      <w:tr w:rsidR="00605119" w:rsidRPr="002F6A6A" w:rsidTr="002123DE">
        <w:tc>
          <w:tcPr>
            <w:tcW w:w="31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45.12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45.12</w:t>
            </w:r>
          </w:p>
        </w:tc>
        <w:tc>
          <w:tcPr>
            <w:tcW w:w="110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47.37</w:t>
            </w:r>
          </w:p>
        </w:tc>
        <w:tc>
          <w:tcPr>
            <w:tcW w:w="1197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41,0</w:t>
            </w:r>
          </w:p>
        </w:tc>
      </w:tr>
      <w:tr w:rsidR="00605119" w:rsidRPr="002F6A6A" w:rsidTr="002123DE">
        <w:trPr>
          <w:trHeight w:val="663"/>
        </w:trPr>
        <w:tc>
          <w:tcPr>
            <w:tcW w:w="31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Получили от 81 до 100 баллов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183 (1.35%)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556 (4.73%)</w:t>
            </w:r>
          </w:p>
        </w:tc>
        <w:tc>
          <w:tcPr>
            <w:tcW w:w="110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2(2,5%)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419 (3.64%)</w:t>
            </w:r>
          </w:p>
        </w:tc>
        <w:tc>
          <w:tcPr>
            <w:tcW w:w="1197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2(2,5%)</w:t>
            </w:r>
          </w:p>
        </w:tc>
      </w:tr>
      <w:tr w:rsidR="00605119" w:rsidRPr="002F6A6A" w:rsidTr="002123DE">
        <w:tc>
          <w:tcPr>
            <w:tcW w:w="31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Получили 100 баллов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8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6 (0.05%)</w:t>
            </w:r>
          </w:p>
        </w:tc>
        <w:tc>
          <w:tcPr>
            <w:tcW w:w="1105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6 (0.05%)</w:t>
            </w:r>
          </w:p>
        </w:tc>
        <w:tc>
          <w:tcPr>
            <w:tcW w:w="1197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605119" w:rsidRPr="002F6A6A" w:rsidRDefault="00605119" w:rsidP="002123D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6A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Pr="00F23424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F6A6A">
        <w:rPr>
          <w:rFonts w:ascii="Times New Roman" w:hAnsi="Times New Roman" w:cs="Times New Roman"/>
          <w:sz w:val="26"/>
          <w:szCs w:val="26"/>
        </w:rPr>
        <w:t>В целом по Артинскому ГО сохраняется высокий уровень сдачи математики базовой, что соответствует уровню Свердловской области. Средний балл также сохраняется на уровне Свердловской области. Этот показатель так же  и по русскому языку говорит об освоении обучающимися базового уровня</w:t>
      </w:r>
      <w:r>
        <w:rPr>
          <w:rFonts w:ascii="Times New Roman" w:hAnsi="Times New Roman" w:cs="Times New Roman"/>
          <w:sz w:val="26"/>
          <w:szCs w:val="26"/>
        </w:rPr>
        <w:t xml:space="preserve">, но проанализировав </w:t>
      </w:r>
      <w:r w:rsidRPr="002F6A6A">
        <w:rPr>
          <w:rFonts w:ascii="Times New Roman" w:hAnsi="Times New Roman" w:cs="Times New Roman"/>
          <w:sz w:val="26"/>
          <w:szCs w:val="26"/>
        </w:rPr>
        <w:t xml:space="preserve">результаты по математике профильной  в Артинском ГО мы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увидим отрицательную динамику в увеличении доли не преодолевших минимальный балл и наблюдается понижение среднего балла. Доля обучающихся получивших от 81 до 100 баллов  по Артинскому ГО сохраняется на уровне 2016 года, но все равно остается ниже уровня Свердловской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Pr="002E7C77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Pr="002F6A6A">
        <w:rPr>
          <w:rFonts w:ascii="Times New Roman" w:hAnsi="Times New Roman" w:cs="Times New Roman"/>
          <w:sz w:val="26"/>
          <w:szCs w:val="26"/>
        </w:rPr>
        <w:t xml:space="preserve"> уровне Управления образования Администрации Артинского городского округа приняты следующие управленческие решения</w:t>
      </w:r>
      <w:r w:rsidRPr="002F6A6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F6A6A">
        <w:rPr>
          <w:rFonts w:ascii="Times New Roman" w:hAnsi="Times New Roman" w:cs="Times New Roman"/>
          <w:sz w:val="26"/>
          <w:szCs w:val="26"/>
        </w:rPr>
        <w:t>1.Провести в течение 1 четверти 2017/2018 уч.г. анализ результатов экзаменов с целью определения перечня мероприятий по совершенствованию условий обеспечивающих повышение: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-качества образования на всех ступенях обучения;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-квалификации педагогических работников;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-качества профессиональной практической деятельности;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-качество профильной работы и предпрофессиональной подготовки обучающихся.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F6A6A">
        <w:rPr>
          <w:rFonts w:ascii="Times New Roman" w:hAnsi="Times New Roman" w:cs="Times New Roman"/>
          <w:sz w:val="26"/>
          <w:szCs w:val="26"/>
        </w:rPr>
        <w:t>2.Рекомендовать общеобразовательным организациям использовать индивидуальный-дифференцированный  подход  не только в   отношении 22-х обучающихся для пересдачи экзаменов  в ГИА 2018, а так же  для детей группы риска и потенциальных высокобальников. В план мероприятий по Артинскому городскому округу включена программа для высокобальников «Шаги к успеху».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F6A6A">
        <w:rPr>
          <w:rFonts w:ascii="Times New Roman" w:hAnsi="Times New Roman" w:cs="Times New Roman"/>
          <w:sz w:val="26"/>
          <w:szCs w:val="26"/>
        </w:rPr>
        <w:t>3.Школам со стабильно низкими результатами оказать методическую поддержку. На заседания РМО по предметам выявить причины успешной и неуспешной сдачи выпускниками экзаменов. Провести единый методический день «Повышение качества образования». Усилить внутришкольный контроль за выполнением единых требований к оцениванию ответа обучающихся.</w:t>
      </w:r>
    </w:p>
    <w:p w:rsidR="00605119" w:rsidRPr="002E7C77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F6A6A">
        <w:rPr>
          <w:rFonts w:ascii="Times New Roman" w:hAnsi="Times New Roman" w:cs="Times New Roman"/>
          <w:sz w:val="26"/>
          <w:szCs w:val="26"/>
        </w:rPr>
        <w:t>4.На уровне Управления образования Администрации Артинского городского округа, а также на уровне общеобразовательных организаций начата разработка дорожной карты по организации и проведению ГИА в 2018 году.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F6A6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F6A6A">
        <w:rPr>
          <w:rFonts w:ascii="Times New Roman" w:hAnsi="Times New Roman" w:cs="Times New Roman"/>
          <w:sz w:val="26"/>
          <w:szCs w:val="26"/>
        </w:rPr>
        <w:t xml:space="preserve"> Расширение потенциала системы дополнительного образования детей включает в себя: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1) организацию реализации программ (проектов) развития дополнительного образования детей;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2) 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3) распространение региональных и муниципальных моделей организации дополнительного образования детей;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4) 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F6A6A">
        <w:rPr>
          <w:rFonts w:ascii="Times New Roman" w:hAnsi="Times New Roman" w:cs="Times New Roman"/>
          <w:sz w:val="26"/>
          <w:szCs w:val="26"/>
        </w:rPr>
        <w:t>5) организацию внедрения системы оценки качества дополнительного образования детей.</w:t>
      </w:r>
    </w:p>
    <w:p w:rsidR="00605119" w:rsidRPr="002F6A6A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F6A6A">
        <w:rPr>
          <w:rFonts w:ascii="Times New Roman" w:hAnsi="Times New Roman" w:cs="Times New Roman"/>
          <w:sz w:val="26"/>
          <w:szCs w:val="26"/>
        </w:rPr>
        <w:t>Создание условий для развития молодых талантов и детей с высокой мотивацией к обучению предусматривает организацию реализации концепции общенациональной системы выявления и развития молодых талантов.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F6A6A">
        <w:rPr>
          <w:rFonts w:ascii="Times New Roman" w:hAnsi="Times New Roman" w:cs="Times New Roman"/>
          <w:sz w:val="26"/>
          <w:szCs w:val="26"/>
        </w:rPr>
        <w:t xml:space="preserve">Одним из наиболее значимых ресурсов системы образования являются педагогические и руководящие работники. 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F270B">
        <w:rPr>
          <w:rFonts w:ascii="Times New Roman" w:hAnsi="Times New Roman" w:cs="Times New Roman"/>
          <w:sz w:val="26"/>
          <w:szCs w:val="26"/>
        </w:rPr>
        <w:t xml:space="preserve">Перед руководителями поставлена задача обеспечить получение профессиональной переподготовки педагогами по всем преподаваемым предметам (дисциплинам). В результате реализации мероприятий данной подпрограммы, педагоги, не имеющие специального образования по преподаваемому предмету должны получить соответствующее образование. </w:t>
      </w:r>
    </w:p>
    <w:p w:rsidR="00605119" w:rsidRDefault="00605119" w:rsidP="00641EBB">
      <w:pPr>
        <w:ind w:firstLine="709"/>
        <w:jc w:val="both"/>
        <w:rPr>
          <w:sz w:val="26"/>
          <w:szCs w:val="26"/>
        </w:rPr>
      </w:pPr>
      <w:r w:rsidRPr="00BF270B">
        <w:rPr>
          <w:sz w:val="26"/>
          <w:szCs w:val="26"/>
        </w:rPr>
        <w:t>К 2020 году в результате реали</w:t>
      </w:r>
      <w:r>
        <w:rPr>
          <w:sz w:val="26"/>
          <w:szCs w:val="26"/>
        </w:rPr>
        <w:t xml:space="preserve">зации мероприятий настоящей  </w:t>
      </w:r>
      <w:r w:rsidRPr="00BF270B">
        <w:rPr>
          <w:sz w:val="26"/>
          <w:szCs w:val="26"/>
        </w:rPr>
        <w:t>программы планируется увеличение доли педагогов аттестованных на высшую и первую квалификационную категорию (на высшую до 13%, на первую до 55%)  и</w:t>
      </w:r>
    </w:p>
    <w:p w:rsidR="00605119" w:rsidRDefault="00605119" w:rsidP="00641EBB">
      <w:pPr>
        <w:ind w:firstLine="709"/>
        <w:jc w:val="both"/>
        <w:rPr>
          <w:sz w:val="26"/>
          <w:szCs w:val="26"/>
        </w:rPr>
      </w:pPr>
    </w:p>
    <w:p w:rsidR="00605119" w:rsidRDefault="00605119" w:rsidP="00641EBB">
      <w:pPr>
        <w:ind w:firstLine="709"/>
        <w:jc w:val="both"/>
        <w:rPr>
          <w:sz w:val="26"/>
          <w:szCs w:val="26"/>
        </w:rPr>
      </w:pPr>
    </w:p>
    <w:p w:rsidR="00605119" w:rsidRDefault="00605119" w:rsidP="00641EBB">
      <w:pPr>
        <w:ind w:firstLine="709"/>
        <w:jc w:val="both"/>
        <w:rPr>
          <w:sz w:val="26"/>
          <w:szCs w:val="26"/>
        </w:rPr>
      </w:pPr>
    </w:p>
    <w:p w:rsidR="00605119" w:rsidRDefault="00605119" w:rsidP="00641EBB">
      <w:pPr>
        <w:ind w:firstLine="709"/>
        <w:jc w:val="both"/>
        <w:rPr>
          <w:sz w:val="26"/>
          <w:szCs w:val="26"/>
        </w:rPr>
      </w:pPr>
    </w:p>
    <w:p w:rsidR="00605119" w:rsidRDefault="00605119" w:rsidP="00641EBB">
      <w:pPr>
        <w:ind w:firstLine="709"/>
        <w:jc w:val="both"/>
        <w:rPr>
          <w:sz w:val="26"/>
          <w:szCs w:val="26"/>
        </w:rPr>
      </w:pPr>
    </w:p>
    <w:p w:rsidR="00605119" w:rsidRDefault="00605119" w:rsidP="00641EBB">
      <w:pPr>
        <w:ind w:firstLine="709"/>
        <w:jc w:val="both"/>
        <w:rPr>
          <w:sz w:val="26"/>
          <w:szCs w:val="26"/>
        </w:rPr>
      </w:pPr>
    </w:p>
    <w:p w:rsidR="00605119" w:rsidRDefault="00605119" w:rsidP="00641EBB">
      <w:pPr>
        <w:ind w:firstLine="709"/>
        <w:jc w:val="both"/>
        <w:rPr>
          <w:sz w:val="26"/>
          <w:szCs w:val="26"/>
        </w:rPr>
      </w:pPr>
    </w:p>
    <w:p w:rsidR="00605119" w:rsidRDefault="00605119" w:rsidP="00641EBB">
      <w:pPr>
        <w:ind w:firstLine="709"/>
        <w:jc w:val="both"/>
        <w:rPr>
          <w:sz w:val="26"/>
          <w:szCs w:val="26"/>
        </w:rPr>
      </w:pPr>
    </w:p>
    <w:p w:rsidR="00605119" w:rsidRDefault="00605119" w:rsidP="00641EBB">
      <w:pPr>
        <w:ind w:firstLine="709"/>
        <w:jc w:val="both"/>
        <w:rPr>
          <w:sz w:val="26"/>
          <w:szCs w:val="26"/>
        </w:rPr>
      </w:pPr>
    </w:p>
    <w:p w:rsidR="00605119" w:rsidRPr="00117D32" w:rsidRDefault="00605119" w:rsidP="00641EBB">
      <w:pPr>
        <w:ind w:firstLine="709"/>
        <w:jc w:val="both"/>
        <w:rPr>
          <w:sz w:val="26"/>
          <w:szCs w:val="26"/>
        </w:rPr>
      </w:pPr>
      <w:r w:rsidRPr="00BF270B">
        <w:rPr>
          <w:sz w:val="26"/>
          <w:szCs w:val="26"/>
        </w:rPr>
        <w:t xml:space="preserve"> снижение доли педагогов аттестованных на соответствие занимаемой должности  (до 13%)  и  доли педагогов,  не имеющих аттестации.</w:t>
      </w:r>
    </w:p>
    <w:p w:rsidR="00605119" w:rsidRPr="002F0FB3" w:rsidRDefault="00605119" w:rsidP="00641EBB">
      <w:pPr>
        <w:ind w:firstLine="567"/>
        <w:jc w:val="both"/>
        <w:rPr>
          <w:sz w:val="26"/>
          <w:szCs w:val="26"/>
        </w:rPr>
      </w:pPr>
      <w:r w:rsidRPr="002F0FB3">
        <w:rPr>
          <w:sz w:val="26"/>
          <w:szCs w:val="26"/>
        </w:rPr>
        <w:t>Правительством Свердловской области с 2012 года принимаются исчерпывающие меры по достижению параметров повышения заработной платы педагогических работников государственных и муниципальных образовательных организаций в соответствии с указами Президента Российской Федерации.</w:t>
      </w:r>
    </w:p>
    <w:p w:rsidR="00605119" w:rsidRPr="006A7465" w:rsidRDefault="00605119" w:rsidP="00641EBB">
      <w:pPr>
        <w:ind w:firstLine="567"/>
        <w:jc w:val="both"/>
        <w:rPr>
          <w:sz w:val="26"/>
          <w:szCs w:val="26"/>
        </w:rPr>
      </w:pPr>
      <w:r w:rsidRPr="006A7465">
        <w:rPr>
          <w:sz w:val="26"/>
          <w:szCs w:val="26"/>
        </w:rPr>
        <w:t>В целом среднемесячная заработная плата педагогических работников 2013-2016 году выросла:</w:t>
      </w:r>
    </w:p>
    <w:p w:rsidR="00605119" w:rsidRPr="006A7465" w:rsidRDefault="00605119" w:rsidP="00641EBB">
      <w:pPr>
        <w:ind w:firstLine="567"/>
        <w:jc w:val="both"/>
        <w:rPr>
          <w:sz w:val="26"/>
          <w:szCs w:val="26"/>
        </w:rPr>
      </w:pPr>
      <w:r w:rsidRPr="006A7465">
        <w:rPr>
          <w:sz w:val="26"/>
          <w:szCs w:val="26"/>
        </w:rPr>
        <w:t>- в дошкольном образовании – на 1,46 процентов</w:t>
      </w:r>
      <w:r>
        <w:rPr>
          <w:sz w:val="26"/>
          <w:szCs w:val="26"/>
        </w:rPr>
        <w:t>;</w:t>
      </w:r>
    </w:p>
    <w:p w:rsidR="00605119" w:rsidRPr="006A7465" w:rsidRDefault="00605119" w:rsidP="00641EBB">
      <w:pPr>
        <w:ind w:firstLine="567"/>
        <w:jc w:val="both"/>
        <w:rPr>
          <w:sz w:val="26"/>
          <w:szCs w:val="26"/>
        </w:rPr>
      </w:pPr>
      <w:r w:rsidRPr="006A7465">
        <w:rPr>
          <w:sz w:val="26"/>
          <w:szCs w:val="26"/>
        </w:rPr>
        <w:t>- в общем образовании  - на 1,15  процентов</w:t>
      </w:r>
      <w:r>
        <w:rPr>
          <w:sz w:val="26"/>
          <w:szCs w:val="26"/>
        </w:rPr>
        <w:t>;</w:t>
      </w:r>
    </w:p>
    <w:p w:rsidR="00605119" w:rsidRDefault="00605119" w:rsidP="00641EBB">
      <w:pPr>
        <w:ind w:firstLine="567"/>
        <w:jc w:val="both"/>
        <w:rPr>
          <w:sz w:val="26"/>
          <w:szCs w:val="26"/>
        </w:rPr>
      </w:pPr>
      <w:r w:rsidRPr="006A7465">
        <w:rPr>
          <w:sz w:val="26"/>
          <w:szCs w:val="26"/>
        </w:rPr>
        <w:t>- в дополнительном образовании детей – на 1,1 процентов</w:t>
      </w:r>
      <w:r>
        <w:rPr>
          <w:sz w:val="26"/>
          <w:szCs w:val="26"/>
        </w:rPr>
        <w:t>.</w:t>
      </w:r>
    </w:p>
    <w:p w:rsidR="00605119" w:rsidRDefault="00605119" w:rsidP="00641E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Основные направления развития системы образования Артинского городского округа определены в соответствии с приоритетами государственной политики, обозначенными в Указах Президента Российской Федерации, государственной программой Российской Федерации «Развитие образования на 2013-2020 годы, утвержденной постановлением Правительства Российской Федерации от 15.04.2014 № 295 «Об утверждении государственной программы Российской Федерации «Развитие образования» на 2013-2020 годы».</w:t>
      </w:r>
    </w:p>
    <w:p w:rsidR="00605119" w:rsidRDefault="00605119" w:rsidP="00641E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включает в себя следующие подпрограммы:</w:t>
      </w:r>
    </w:p>
    <w:p w:rsidR="00605119" w:rsidRPr="006A7465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6A7465">
        <w:rPr>
          <w:rFonts w:ascii="Times New Roman" w:hAnsi="Times New Roman" w:cs="Times New Roman"/>
          <w:sz w:val="26"/>
          <w:szCs w:val="26"/>
        </w:rPr>
        <w:t>подпрограмма 1 «Развитие системы дошкольного образования в Артинском городском округе»;</w:t>
      </w:r>
    </w:p>
    <w:p w:rsidR="00605119" w:rsidRPr="006A7465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6A7465">
        <w:rPr>
          <w:rFonts w:ascii="Times New Roman" w:hAnsi="Times New Roman" w:cs="Times New Roman"/>
          <w:sz w:val="26"/>
          <w:szCs w:val="26"/>
        </w:rPr>
        <w:t>подпрограмма 2  «Развитие системы общего образования в Артинском городском округе»;</w:t>
      </w:r>
    </w:p>
    <w:p w:rsidR="00605119" w:rsidRPr="006A7465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6A7465">
        <w:rPr>
          <w:rFonts w:ascii="Times New Roman" w:hAnsi="Times New Roman" w:cs="Times New Roman"/>
          <w:sz w:val="26"/>
          <w:szCs w:val="26"/>
        </w:rPr>
        <w:t>подпрограмма 3 «Развитие системы дополнительного образования, отдыха и оздоровления детей»;</w:t>
      </w:r>
    </w:p>
    <w:p w:rsidR="00605119" w:rsidRPr="006A7465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6A7465">
        <w:rPr>
          <w:rFonts w:ascii="Times New Roman" w:hAnsi="Times New Roman" w:cs="Times New Roman"/>
          <w:sz w:val="26"/>
          <w:szCs w:val="26"/>
        </w:rPr>
        <w:t>подпрограмма 4 «Укрепление и развитие материально-технической базы образовательных организаций»;</w:t>
      </w:r>
    </w:p>
    <w:p w:rsidR="00605119" w:rsidRPr="006A7465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6A7465">
        <w:rPr>
          <w:rFonts w:ascii="Times New Roman" w:hAnsi="Times New Roman" w:cs="Times New Roman"/>
          <w:sz w:val="26"/>
          <w:szCs w:val="26"/>
        </w:rPr>
        <w:t>подпрограмма 5 « Другие вопросы в области образования Артинского городского округа до 2024 года»;</w:t>
      </w:r>
    </w:p>
    <w:p w:rsidR="00605119" w:rsidRPr="00207888" w:rsidRDefault="00605119" w:rsidP="00641EB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6A7465">
        <w:rPr>
          <w:rFonts w:ascii="Times New Roman" w:hAnsi="Times New Roman" w:cs="Times New Roman"/>
          <w:sz w:val="26"/>
          <w:szCs w:val="26"/>
        </w:rPr>
        <w:t>подпрограмма 6 «Развитие кадрового потенциала системы образования Артинского городского округа»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 w:rsidRPr="00D7240B">
        <w:rPr>
          <w:rFonts w:ascii="Times New Roman" w:hAnsi="Times New Roman" w:cs="Times New Roman"/>
          <w:sz w:val="26"/>
          <w:szCs w:val="26"/>
        </w:rPr>
        <w:t xml:space="preserve">Повышение эффективности и качества образования – одно из базовых направлений реализации государственной политики в сфере образования. Общими целями государственной программы являются обеспечение соответствия качества </w:t>
      </w:r>
      <w:r>
        <w:rPr>
          <w:rFonts w:ascii="Times New Roman" w:hAnsi="Times New Roman" w:cs="Times New Roman"/>
          <w:sz w:val="26"/>
          <w:szCs w:val="26"/>
        </w:rPr>
        <w:t>образования меняющимся запросам населения и перспективным задачам развития общества и экономики.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Качественные изменения системы образования до 2024 года должны произойти на всех уровнях образования.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Для каждого уровня образования определены ключевые задачи и направления развития:</w:t>
      </w:r>
    </w:p>
    <w:p w:rsidR="00605119" w:rsidRPr="002276DA" w:rsidRDefault="00605119" w:rsidP="00641EB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продолжение работы по введению и реализации федеральных государственных образовательных стандартов дошкольного образования, начального общего, основного общего образования и среднего общего образования;</w:t>
      </w:r>
    </w:p>
    <w:p w:rsidR="00605119" w:rsidRPr="009B6442" w:rsidRDefault="00605119" w:rsidP="00641EB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продолжение работы по обеспечению доступности дошкольного образования;</w:t>
      </w:r>
    </w:p>
    <w:p w:rsidR="00605119" w:rsidRDefault="00605119" w:rsidP="00641EB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сети общеобразовательных организаций, поэтапный перевод школ на работу в одну смену, создание благоприятных условий нахождения ребенка в школе;</w:t>
      </w: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Pr="00117D32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 w:rsidP="00641EB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государственной политики в сфере развития образования для детей – инвалидов и детей с ограниченными возможностями здоровья -  создание доступной среды в общеобразовательных организациях;</w:t>
      </w:r>
    </w:p>
    <w:p w:rsidR="00605119" w:rsidRPr="00117D32" w:rsidRDefault="00605119" w:rsidP="00641EB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продолжение работы по профессиональной ориентации школьников на получение рабочих профессий и специальностей;</w:t>
      </w:r>
    </w:p>
    <w:p w:rsidR="00605119" w:rsidRDefault="00605119" w:rsidP="00641EB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комплекса мероприятий, направленных на гармонизацию межнациональных отношений и профилактику экстремизма на территории Артинского городского округа;</w:t>
      </w:r>
    </w:p>
    <w:p w:rsidR="00605119" w:rsidRPr="00D7240B" w:rsidRDefault="00605119" w:rsidP="00641EBB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продолжение работы по обеспечению поддержки инноваций и инициатив педагогических работников образовательных организаций.   </w:t>
      </w:r>
    </w:p>
    <w:p w:rsidR="00605119" w:rsidRPr="00D7240B" w:rsidRDefault="00605119" w:rsidP="00641EBB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5119" w:rsidRPr="00D7240B" w:rsidRDefault="00605119" w:rsidP="00641EB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05119" w:rsidRDefault="00605119">
      <w:pPr>
        <w:rPr>
          <w:b/>
          <w:bCs/>
        </w:rPr>
      </w:pPr>
    </w:p>
    <w:p w:rsidR="00605119" w:rsidRDefault="00605119">
      <w:pPr>
        <w:rPr>
          <w:b/>
          <w:bCs/>
        </w:rPr>
      </w:pPr>
    </w:p>
    <w:p w:rsidR="00605119" w:rsidRDefault="00605119">
      <w:pPr>
        <w:rPr>
          <w:b/>
          <w:bCs/>
        </w:rPr>
      </w:pPr>
    </w:p>
    <w:p w:rsidR="00605119" w:rsidRDefault="00605119">
      <w:pPr>
        <w:rPr>
          <w:b/>
          <w:bCs/>
        </w:rPr>
      </w:pPr>
    </w:p>
    <w:p w:rsidR="00605119" w:rsidRDefault="00605119">
      <w:pPr>
        <w:rPr>
          <w:b/>
          <w:bCs/>
        </w:rPr>
      </w:pPr>
    </w:p>
    <w:p w:rsidR="00605119" w:rsidRDefault="00605119">
      <w:pPr>
        <w:rPr>
          <w:b/>
          <w:bCs/>
        </w:rPr>
      </w:pPr>
    </w:p>
    <w:p w:rsidR="00605119" w:rsidRDefault="00605119">
      <w:pPr>
        <w:rPr>
          <w:b/>
          <w:bCs/>
        </w:rPr>
      </w:pPr>
    </w:p>
    <w:p w:rsidR="00605119" w:rsidRDefault="00605119">
      <w:pPr>
        <w:rPr>
          <w:b/>
          <w:bCs/>
        </w:rPr>
      </w:pPr>
    </w:p>
    <w:p w:rsidR="00605119" w:rsidRDefault="00605119">
      <w:pPr>
        <w:rPr>
          <w:b/>
          <w:bCs/>
        </w:rPr>
      </w:pPr>
    </w:p>
    <w:p w:rsidR="00605119" w:rsidRDefault="00605119">
      <w:pPr>
        <w:rPr>
          <w:b/>
          <w:bCs/>
        </w:rPr>
        <w:sectPr w:rsidR="00605119" w:rsidSect="001005C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05119" w:rsidRPr="00D46100" w:rsidRDefault="00605119" w:rsidP="00641EBB">
      <w:pPr>
        <w:jc w:val="right"/>
        <w:rPr>
          <w:lang w:eastAsia="ru-RU"/>
        </w:rPr>
      </w:pPr>
      <w:r w:rsidRPr="00710820">
        <w:rPr>
          <w:lang w:eastAsia="ru-RU"/>
        </w:rPr>
        <w:t xml:space="preserve">                                       </w:t>
      </w:r>
      <w:r w:rsidRPr="00A35A91">
        <w:rPr>
          <w:lang w:eastAsia="ru-RU"/>
        </w:rPr>
        <w:t xml:space="preserve">                                                               </w:t>
      </w:r>
      <w:r>
        <w:rPr>
          <w:lang w:eastAsia="ru-RU"/>
        </w:rPr>
        <w:t xml:space="preserve">                        </w:t>
      </w:r>
      <w:r w:rsidRPr="007251AC">
        <w:rPr>
          <w:lang w:eastAsia="ru-RU"/>
        </w:rPr>
        <w:t xml:space="preserve">Приложение </w:t>
      </w:r>
      <w:r>
        <w:rPr>
          <w:lang w:eastAsia="ru-RU"/>
        </w:rPr>
        <w:t>2</w:t>
      </w:r>
    </w:p>
    <w:p w:rsidR="00605119" w:rsidRDefault="00605119" w:rsidP="00641EBB">
      <w:pPr>
        <w:jc w:val="right"/>
        <w:rPr>
          <w:lang w:eastAsia="ru-RU"/>
        </w:rPr>
      </w:pPr>
      <w:r w:rsidRPr="007251AC">
        <w:rPr>
          <w:lang w:eastAsia="ru-RU"/>
        </w:rPr>
        <w:t xml:space="preserve">К </w:t>
      </w:r>
      <w:r>
        <w:rPr>
          <w:lang w:eastAsia="ru-RU"/>
        </w:rPr>
        <w:t>проекту постановления</w:t>
      </w:r>
      <w:r w:rsidRPr="007251AC">
        <w:rPr>
          <w:lang w:eastAsia="ru-RU"/>
        </w:rPr>
        <w:t xml:space="preserve"> Администрации</w:t>
      </w:r>
    </w:p>
    <w:p w:rsidR="00605119" w:rsidRPr="007251AC" w:rsidRDefault="00605119" w:rsidP="00641EBB">
      <w:pPr>
        <w:jc w:val="right"/>
        <w:rPr>
          <w:lang w:eastAsia="ru-RU"/>
        </w:rPr>
      </w:pPr>
      <w:r w:rsidRPr="007251AC">
        <w:rPr>
          <w:lang w:eastAsia="ru-RU"/>
        </w:rPr>
        <w:t xml:space="preserve"> Артинского</w:t>
      </w:r>
      <w:r>
        <w:rPr>
          <w:lang w:eastAsia="ru-RU"/>
        </w:rPr>
        <w:t xml:space="preserve"> </w:t>
      </w:r>
      <w:r>
        <w:rPr>
          <w:lang w:eastAsia="ru-RU"/>
        </w:rPr>
        <w:tab/>
        <w:t>г</w:t>
      </w:r>
      <w:r w:rsidRPr="007251AC">
        <w:rPr>
          <w:lang w:eastAsia="ru-RU"/>
        </w:rPr>
        <w:t>ородского округа от</w:t>
      </w:r>
      <w:r w:rsidRPr="00C21A38">
        <w:rPr>
          <w:lang w:eastAsia="ru-RU"/>
        </w:rPr>
        <w:t xml:space="preserve"> </w:t>
      </w:r>
      <w:r>
        <w:rPr>
          <w:lang w:eastAsia="ru-RU"/>
        </w:rPr>
        <w:t>…… № ……</w:t>
      </w:r>
      <w:r w:rsidRPr="00C21A38">
        <w:rPr>
          <w:lang w:eastAsia="ru-RU"/>
        </w:rPr>
        <w:t xml:space="preserve"> </w:t>
      </w:r>
      <w:r>
        <w:rPr>
          <w:lang w:eastAsia="ru-RU"/>
        </w:rPr>
        <w:t xml:space="preserve">                          </w:t>
      </w:r>
      <w:r w:rsidRPr="007251AC">
        <w:rPr>
          <w:lang w:eastAsia="ru-RU"/>
        </w:rPr>
        <w:t xml:space="preserve"> </w:t>
      </w:r>
    </w:p>
    <w:p w:rsidR="00605119" w:rsidRPr="007251AC" w:rsidRDefault="00605119" w:rsidP="00641EBB">
      <w:pPr>
        <w:jc w:val="right"/>
        <w:rPr>
          <w:lang w:eastAsia="ru-RU"/>
        </w:rPr>
      </w:pPr>
      <w:r w:rsidRPr="007251AC">
        <w:rPr>
          <w:lang w:eastAsia="ru-RU"/>
        </w:rPr>
        <w:t xml:space="preserve">«Об утверждении муниципальной программы </w:t>
      </w:r>
    </w:p>
    <w:p w:rsidR="00605119" w:rsidRPr="007251AC" w:rsidRDefault="00605119" w:rsidP="00641EBB">
      <w:pPr>
        <w:jc w:val="right"/>
        <w:rPr>
          <w:lang w:eastAsia="ru-RU"/>
        </w:rPr>
      </w:pPr>
      <w:r w:rsidRPr="007251AC">
        <w:rPr>
          <w:lang w:eastAsia="ru-RU"/>
        </w:rPr>
        <w:t>«Развитие системы образования Артинского</w:t>
      </w:r>
    </w:p>
    <w:p w:rsidR="00605119" w:rsidRPr="00A35A91" w:rsidRDefault="00605119" w:rsidP="00641EBB">
      <w:pPr>
        <w:jc w:val="right"/>
        <w:rPr>
          <w:lang w:eastAsia="ru-RU"/>
        </w:rPr>
      </w:pPr>
      <w:r>
        <w:rPr>
          <w:lang w:eastAsia="ru-RU"/>
        </w:rPr>
        <w:t xml:space="preserve"> городского округа до 2024</w:t>
      </w:r>
      <w:r w:rsidRPr="007251AC">
        <w:rPr>
          <w:lang w:eastAsia="ru-RU"/>
        </w:rPr>
        <w:t xml:space="preserve"> года»</w:t>
      </w:r>
    </w:p>
    <w:p w:rsidR="00605119" w:rsidRPr="00A35A91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05119" w:rsidRPr="00A35A91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05119" w:rsidRPr="00A35A91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35A91">
        <w:rPr>
          <w:b/>
          <w:bCs/>
          <w:sz w:val="28"/>
          <w:szCs w:val="28"/>
          <w:lang w:eastAsia="ru-RU"/>
        </w:rPr>
        <w:t>Цели, задачи и целевые показатели</w:t>
      </w:r>
    </w:p>
    <w:p w:rsidR="00605119" w:rsidRPr="00A35A91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35A91">
        <w:rPr>
          <w:b/>
          <w:bCs/>
          <w:sz w:val="28"/>
          <w:szCs w:val="28"/>
          <w:lang w:eastAsia="ru-RU"/>
        </w:rPr>
        <w:t xml:space="preserve">реализации </w:t>
      </w:r>
      <w:r>
        <w:rPr>
          <w:b/>
          <w:bCs/>
          <w:sz w:val="28"/>
          <w:szCs w:val="28"/>
          <w:lang w:eastAsia="ru-RU"/>
        </w:rPr>
        <w:t>муниципальной</w:t>
      </w:r>
      <w:r w:rsidRPr="00A35A91">
        <w:rPr>
          <w:b/>
          <w:bCs/>
          <w:sz w:val="28"/>
          <w:szCs w:val="28"/>
          <w:lang w:eastAsia="ru-RU"/>
        </w:rPr>
        <w:t xml:space="preserve"> программы</w:t>
      </w:r>
      <w:r w:rsidRPr="00A35A91">
        <w:rPr>
          <w:sz w:val="28"/>
          <w:szCs w:val="28"/>
          <w:lang w:eastAsia="ru-RU"/>
        </w:rPr>
        <w:t xml:space="preserve"> </w:t>
      </w:r>
    </w:p>
    <w:p w:rsidR="00605119" w:rsidRPr="005E1CCB" w:rsidRDefault="00605119" w:rsidP="00641E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35A91">
        <w:rPr>
          <w:b/>
          <w:bCs/>
          <w:sz w:val="28"/>
          <w:szCs w:val="28"/>
          <w:lang w:eastAsia="ru-RU"/>
        </w:rPr>
        <w:t xml:space="preserve">«Развитие системы образования </w:t>
      </w:r>
      <w:r>
        <w:rPr>
          <w:b/>
          <w:bCs/>
          <w:sz w:val="28"/>
          <w:szCs w:val="28"/>
          <w:lang w:eastAsia="ru-RU"/>
        </w:rPr>
        <w:t>Артинского городского округа до 2024</w:t>
      </w:r>
      <w:r w:rsidRPr="00A35A91">
        <w:rPr>
          <w:b/>
          <w:bCs/>
          <w:sz w:val="28"/>
          <w:szCs w:val="28"/>
          <w:lang w:eastAsia="ru-RU"/>
        </w:rPr>
        <w:t xml:space="preserve"> года»</w:t>
      </w:r>
    </w:p>
    <w:p w:rsidR="00605119" w:rsidRPr="00A35A91" w:rsidRDefault="00605119" w:rsidP="00641EB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502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1"/>
        <w:gridCol w:w="1010"/>
        <w:gridCol w:w="3611"/>
        <w:gridCol w:w="1443"/>
        <w:gridCol w:w="866"/>
        <w:gridCol w:w="725"/>
        <w:gridCol w:w="1010"/>
        <w:gridCol w:w="866"/>
        <w:gridCol w:w="725"/>
        <w:gridCol w:w="866"/>
        <w:gridCol w:w="722"/>
        <w:gridCol w:w="866"/>
        <w:gridCol w:w="1812"/>
      </w:tblGrid>
      <w:tr w:rsidR="00605119" w:rsidRPr="00C14ED9" w:rsidTr="002123DE">
        <w:trPr>
          <w:trHeight w:val="350"/>
          <w:tblCellSpacing w:w="5" w:type="nil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№ стро-ки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№ цели, задачи, целевого показа-теля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Наименование цели (целей) и задач, целевых показателей</w:t>
            </w:r>
            <w:r w:rsidRPr="00A35A91">
              <w:rPr>
                <w:lang w:eastAsia="ru-RU"/>
              </w:rPr>
              <w:br/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Едини-</w:t>
            </w:r>
          </w:p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ца</w:t>
            </w:r>
            <w:r w:rsidRPr="00A35A91">
              <w:rPr>
                <w:lang w:eastAsia="ru-RU"/>
              </w:rPr>
              <w:br/>
              <w:t>измере-ния</w:t>
            </w:r>
          </w:p>
        </w:tc>
        <w:tc>
          <w:tcPr>
            <w:tcW w:w="2164" w:type="pct"/>
            <w:gridSpan w:val="8"/>
            <w:tcBorders>
              <w:top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Значение целевого показателя реализации государственной программы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Источник значений показателей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71" w:type="pct"/>
            <w:vMerge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eastAsia="ru-RU"/>
              </w:rPr>
            </w:pPr>
          </w:p>
        </w:tc>
        <w:tc>
          <w:tcPr>
            <w:tcW w:w="1176" w:type="pct"/>
            <w:vMerge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eastAsia="ru-RU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eastAsia="ru-RU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  <w:r w:rsidRPr="00A35A91">
              <w:rPr>
                <w:lang w:eastAsia="ru-RU"/>
              </w:rPr>
              <w:t xml:space="preserve"> год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  <w:r w:rsidRPr="00A35A91">
              <w:rPr>
                <w:lang w:eastAsia="ru-RU"/>
              </w:rPr>
              <w:t xml:space="preserve"> год 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 w:rsidRPr="00A35A91">
              <w:rPr>
                <w:lang w:eastAsia="ru-RU"/>
              </w:rPr>
              <w:t xml:space="preserve"> год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ind w:left="-2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Pr="00A35A91">
              <w:rPr>
                <w:lang w:eastAsia="ru-RU"/>
              </w:rPr>
              <w:t xml:space="preserve"> год 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Pr="00A35A91">
              <w:rPr>
                <w:lang w:eastAsia="ru-RU"/>
              </w:rPr>
              <w:t xml:space="preserve"> год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  <w:r w:rsidRPr="00A35A91">
              <w:rPr>
                <w:lang w:eastAsia="ru-RU"/>
              </w:rPr>
              <w:t xml:space="preserve"> год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Pr="00A35A91">
              <w:rPr>
                <w:lang w:eastAsia="ru-RU"/>
              </w:rPr>
              <w:t xml:space="preserve"> год 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590" w:type="pct"/>
            <w:vMerge/>
            <w:tcBorders>
              <w:bottom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605119" w:rsidRPr="00A35A91" w:rsidRDefault="00605119" w:rsidP="00641EBB">
      <w:pPr>
        <w:rPr>
          <w:sz w:val="2"/>
          <w:szCs w:val="2"/>
          <w:lang w:eastAsia="ru-RU"/>
        </w:rPr>
      </w:pPr>
    </w:p>
    <w:tbl>
      <w:tblPr>
        <w:tblW w:w="501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00"/>
        <w:gridCol w:w="1034"/>
        <w:gridCol w:w="3611"/>
        <w:gridCol w:w="1445"/>
        <w:gridCol w:w="868"/>
        <w:gridCol w:w="868"/>
        <w:gridCol w:w="865"/>
        <w:gridCol w:w="865"/>
        <w:gridCol w:w="868"/>
        <w:gridCol w:w="865"/>
        <w:gridCol w:w="721"/>
        <w:gridCol w:w="721"/>
        <w:gridCol w:w="1779"/>
        <w:gridCol w:w="28"/>
      </w:tblGrid>
      <w:tr w:rsidR="00605119" w:rsidRPr="00C14ED9" w:rsidTr="002123DE">
        <w:trPr>
          <w:gridAfter w:val="1"/>
          <w:wAfter w:w="9" w:type="pct"/>
          <w:tblHeader/>
          <w:tblCellSpacing w:w="5" w:type="nil"/>
          <w:jc w:val="center"/>
        </w:trPr>
        <w:tc>
          <w:tcPr>
            <w:tcW w:w="261" w:type="pct"/>
            <w:tcBorders>
              <w:top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Подпрограмма 1 «Развитие системы дошкольного образования в Артинском городском округе»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2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1.1</w:t>
            </w:r>
            <w:r>
              <w:rPr>
                <w:lang w:eastAsia="ru-RU"/>
              </w:rPr>
              <w:t>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Цель 1 «Обеспечение доступности дошкольного образ</w:t>
            </w:r>
            <w:r>
              <w:rPr>
                <w:lang w:eastAsia="ru-RU"/>
              </w:rPr>
              <w:t>ования для детей в возрасте от 3 до 7</w:t>
            </w:r>
            <w:r w:rsidRPr="00237875">
              <w:rPr>
                <w:lang w:eastAsia="ru-RU"/>
              </w:rPr>
              <w:t xml:space="preserve"> лет»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3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1.1.1</w:t>
            </w:r>
            <w:r>
              <w:rPr>
                <w:lang w:eastAsia="ru-RU"/>
              </w:rPr>
              <w:t>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237875">
              <w:rPr>
                <w:lang w:eastAsia="ru-RU"/>
              </w:rPr>
              <w:t>Задача 1 «Обеспечение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4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1.1.1.1.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37875">
              <w:rPr>
                <w:lang w:eastAsia="ru-RU"/>
              </w:rPr>
              <w:t>Целевой показатель 1. Доступность дошкольного образ</w:t>
            </w:r>
            <w:r>
              <w:rPr>
                <w:lang w:eastAsia="ru-RU"/>
              </w:rPr>
              <w:t>ования для детей в возрасте 3–7</w:t>
            </w:r>
            <w:r w:rsidRPr="00237875">
              <w:rPr>
                <w:lang w:eastAsia="ru-RU"/>
              </w:rPr>
              <w:t xml:space="preserve">  лет                       </w:t>
            </w:r>
          </w:p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71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Default="00605119" w:rsidP="002123DE">
            <w:r w:rsidRPr="002311E2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2311E2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2311E2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Default="00605119" w:rsidP="002123DE">
            <w:r w:rsidRPr="002311E2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2311E2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 w:rsidRPr="002311E2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 w:rsidRPr="002311E2">
              <w:rPr>
                <w:lang w:eastAsia="ru-RU"/>
              </w:rPr>
              <w:t>100,0</w:t>
            </w:r>
          </w:p>
        </w:tc>
        <w:tc>
          <w:tcPr>
            <w:tcW w:w="580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Указ Президента Российской Федерации            от 07 мая 2012 года  № 599         «О мерах по реализации государственной политики в области образования и науки»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1.1.1.2</w:t>
            </w:r>
          </w:p>
        </w:tc>
        <w:tc>
          <w:tcPr>
            <w:tcW w:w="1177" w:type="pct"/>
          </w:tcPr>
          <w:p w:rsidR="00605119" w:rsidRPr="00D40465" w:rsidRDefault="00605119" w:rsidP="00212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40465">
              <w:rPr>
                <w:lang w:eastAsia="ru-RU"/>
              </w:rPr>
              <w:t xml:space="preserve">Целевой показатель 2. Охват детей дошкольными образовательными организациями (отношение численности детей в возрасте от 1 года до 3 лет, посещающих дошкольные образовательные организации, к общей численности детей в возрасте от 1 года до 3 лет)                       </w:t>
            </w:r>
          </w:p>
          <w:p w:rsidR="00605119" w:rsidRPr="000B5CE5" w:rsidRDefault="00605119" w:rsidP="002123DE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ru-RU"/>
              </w:rPr>
            </w:pPr>
          </w:p>
        </w:tc>
        <w:tc>
          <w:tcPr>
            <w:tcW w:w="471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48,0</w:t>
            </w:r>
          </w:p>
        </w:tc>
        <w:tc>
          <w:tcPr>
            <w:tcW w:w="283" w:type="pct"/>
          </w:tcPr>
          <w:p w:rsidR="00605119" w:rsidRPr="002311E2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48,5</w:t>
            </w:r>
          </w:p>
        </w:tc>
        <w:tc>
          <w:tcPr>
            <w:tcW w:w="282" w:type="pct"/>
          </w:tcPr>
          <w:p w:rsidR="00605119" w:rsidRPr="002311E2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49,0</w:t>
            </w:r>
          </w:p>
        </w:tc>
        <w:tc>
          <w:tcPr>
            <w:tcW w:w="282" w:type="pct"/>
          </w:tcPr>
          <w:p w:rsidR="00605119" w:rsidRPr="002311E2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49,5</w:t>
            </w:r>
          </w:p>
        </w:tc>
        <w:tc>
          <w:tcPr>
            <w:tcW w:w="283" w:type="pct"/>
          </w:tcPr>
          <w:p w:rsidR="00605119" w:rsidRPr="002311E2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282" w:type="pct"/>
          </w:tcPr>
          <w:p w:rsidR="00605119" w:rsidRPr="002311E2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50,5</w:t>
            </w:r>
          </w:p>
        </w:tc>
        <w:tc>
          <w:tcPr>
            <w:tcW w:w="235" w:type="pct"/>
          </w:tcPr>
          <w:p w:rsidR="00605119" w:rsidRPr="002311E2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50,8</w:t>
            </w:r>
          </w:p>
        </w:tc>
        <w:tc>
          <w:tcPr>
            <w:tcW w:w="235" w:type="pct"/>
          </w:tcPr>
          <w:p w:rsidR="00605119" w:rsidRPr="002311E2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60,0</w:t>
            </w:r>
          </w:p>
        </w:tc>
        <w:tc>
          <w:tcPr>
            <w:tcW w:w="580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6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1.1.2.</w:t>
            </w:r>
          </w:p>
        </w:tc>
        <w:tc>
          <w:tcPr>
            <w:tcW w:w="4393" w:type="pct"/>
            <w:gridSpan w:val="11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 xml:space="preserve">Задача 2 «Обеспечение воспитания и обучения детей-инвалидов дошкольного возраста, проживающих </w:t>
            </w:r>
            <w:r>
              <w:rPr>
                <w:lang w:eastAsia="ru-RU"/>
              </w:rPr>
              <w:t>на территории Артинского городского округа</w:t>
            </w:r>
            <w:r w:rsidRPr="00A35A91">
              <w:rPr>
                <w:lang w:eastAsia="ru-RU"/>
              </w:rPr>
              <w:t>, на дому, в дошкольных образовательных организациях»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7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1.1.2.1.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Охват детей-инвалидов дошкольного возраста, проживающих на территории Артинского городского округа, обучением на дому, в дошкольных образовательных организациях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Указ Президента Российской Федерации           от 07 мая 2012 года № 599          «О мерах по реализации государственной политики в области образования и науки»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8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Подпрограмма 2 «Развитие системы общего образования в Артинском городском округе»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9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Цель 2 «Обеспечение доступности качественного общего образования, соответствующего требованиям инновационного социально-экономического развития Артинского городского округа»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10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2.2.1.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Задача 1 «Обеспечение детей современными условиями при реализации государственного стандарта общего образования»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11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2.2.1.1.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Охват детей школьного возраста в общеобразовательных организациях Артинского городского округа образовательными услугами в рамках государственного образовательного стандарта и федерального государственного образовательного стандарта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12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2.2.1.2.</w:t>
            </w: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Целевой показатель 2. Доля общеобразовательных организаций, перешедших на федеральный государственный образовательный стандарт общего образования, в общем количестве общеобразовательных организаций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  <w:tc>
          <w:tcPr>
            <w:tcW w:w="589" w:type="pct"/>
            <w:gridSpan w:val="2"/>
            <w:vMerge w:val="restar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7 класс – 2017 год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  <w:tc>
          <w:tcPr>
            <w:tcW w:w="589" w:type="pct"/>
            <w:gridSpan w:val="2"/>
            <w:vMerge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</w:t>
            </w:r>
            <w:r>
              <w:rPr>
                <w:lang w:eastAsia="ru-RU"/>
              </w:rPr>
              <w:t>4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8 класс – 2018 год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  <w:tc>
          <w:tcPr>
            <w:tcW w:w="589" w:type="pct"/>
            <w:gridSpan w:val="2"/>
            <w:vMerge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</w:t>
            </w:r>
            <w:r>
              <w:rPr>
                <w:lang w:eastAsia="ru-RU"/>
              </w:rPr>
              <w:t>5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9 класс – 2019 год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  <w:tc>
          <w:tcPr>
            <w:tcW w:w="589" w:type="pct"/>
            <w:gridSpan w:val="2"/>
            <w:vMerge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 класс – 2020 год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  <w:tc>
          <w:tcPr>
            <w:tcW w:w="589" w:type="pct"/>
            <w:gridSpan w:val="2"/>
            <w:vMerge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11 класс - 2021 год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2.2.1.3.</w:t>
            </w: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 xml:space="preserve">Целевой показатель 3. Доля </w:t>
            </w:r>
            <w:r>
              <w:rPr>
                <w:lang w:eastAsia="ru-RU"/>
              </w:rPr>
              <w:t>обучающихся, освоивших образовательные программы основного общего и среднего общего образования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Default="00605119" w:rsidP="002123DE">
            <w:r w:rsidRPr="001D72B4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1D72B4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1D72B4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Default="00605119" w:rsidP="002123DE">
            <w:r w:rsidRPr="001D72B4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1D72B4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 w:rsidRPr="001D72B4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 w:rsidRPr="001D72B4">
              <w:rPr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spacing w:val="-2"/>
                <w:lang w:eastAsia="ru-RU"/>
              </w:rPr>
              <w:t>Постановление Правительства Свердловской области от 30.08.2016 № 595-ПП «Об утверждении Плана мероприятий по реализации Стратегии социально-экономического развития Свердловской области на 2016-2030 годы»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2.2.1.4.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4. Доля учащихся общеобразовательных организаций, обучающихся в одну смену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86,9</w:t>
            </w:r>
          </w:p>
        </w:tc>
        <w:tc>
          <w:tcPr>
            <w:tcW w:w="283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86,9</w:t>
            </w:r>
          </w:p>
        </w:tc>
        <w:tc>
          <w:tcPr>
            <w:tcW w:w="282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86,9</w:t>
            </w:r>
          </w:p>
        </w:tc>
        <w:tc>
          <w:tcPr>
            <w:tcW w:w="282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94,3</w:t>
            </w:r>
          </w:p>
        </w:tc>
        <w:tc>
          <w:tcPr>
            <w:tcW w:w="283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94,3</w:t>
            </w:r>
          </w:p>
        </w:tc>
        <w:tc>
          <w:tcPr>
            <w:tcW w:w="282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235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235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100</w:t>
            </w:r>
          </w:p>
        </w:tc>
        <w:tc>
          <w:tcPr>
            <w:tcW w:w="589" w:type="pct"/>
            <w:gridSpan w:val="2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Постановление Администрации Артинского городского округа от 01.02.2016 № 103 «Об утверждении муниципальной программы «О создании новых мест  в общеобразовательных организациях Артинского городского округа в соответствии с прогнозируемой потребностью и современными условиями обучения, на 2016-2025 годы» ( с изменениями)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2</w:t>
            </w:r>
            <w:r>
              <w:rPr>
                <w:lang w:eastAsia="ru-RU"/>
              </w:rPr>
              <w:t>0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2.2.2.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spacing w:val="-2"/>
                <w:lang w:eastAsia="ru-RU"/>
              </w:rPr>
              <w:t xml:space="preserve">Задача 2 </w:t>
            </w:r>
            <w:r w:rsidRPr="00237875">
              <w:rPr>
                <w:lang w:eastAsia="ru-RU"/>
              </w:rPr>
              <w:t>«Создание в общеобразовательных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2</w:t>
            </w:r>
            <w:r>
              <w:rPr>
                <w:lang w:eastAsia="ru-RU"/>
              </w:rPr>
              <w:t>1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2.2.2.1.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 xml:space="preserve">Целевой показатель 1. Доля детей с ограниченными возможностями здоровья школьного возраста, охваченных 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социальную адаптацию указанных лиц 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22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2.2.2.2.</w:t>
            </w: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Целевой показатель 2. Доля образовательных организаций, в которых созданы необходимые условия для совместного обучения детей-инвалидов и лиц, не имеющих нарушений развития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C03312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Default="00605119" w:rsidP="002123DE">
            <w:r w:rsidRPr="00BC6026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BC6026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BC6026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Default="00605119" w:rsidP="002123DE">
            <w:r w:rsidRPr="00BC6026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BC6026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 w:rsidRPr="00BC6026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 w:rsidRPr="00BC6026">
              <w:rPr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23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2.2.2.3.</w:t>
            </w: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Целевой показатель 3</w:t>
            </w:r>
            <w:r w:rsidRPr="00A35A91">
              <w:rPr>
                <w:lang w:eastAsia="ru-RU"/>
              </w:rPr>
              <w:t>. Доля общеобразовательных организаций, в которых обеспечены возможности для беспрепятственного доступа обучающихся с ограниченными возможностями здоровья к объектам инфраструктуры образовательной организации, в общем количестве общеобразовательных организаций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4E7A3E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4E7A3E">
              <w:rPr>
                <w:lang w:val="en-US" w:eastAsia="ru-RU"/>
              </w:rPr>
              <w:t>5</w:t>
            </w:r>
            <w:r w:rsidRPr="004E7A3E">
              <w:rPr>
                <w:lang w:eastAsia="ru-RU"/>
              </w:rPr>
              <w:t>,0</w:t>
            </w:r>
          </w:p>
        </w:tc>
        <w:tc>
          <w:tcPr>
            <w:tcW w:w="283" w:type="pct"/>
          </w:tcPr>
          <w:p w:rsidR="00605119" w:rsidRPr="004E7A3E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65,0</w:t>
            </w:r>
          </w:p>
        </w:tc>
        <w:tc>
          <w:tcPr>
            <w:tcW w:w="282" w:type="pct"/>
          </w:tcPr>
          <w:p w:rsidR="00605119" w:rsidRPr="004E7A3E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4E7A3E">
              <w:rPr>
                <w:lang w:eastAsia="ru-RU"/>
              </w:rPr>
              <w:t>,0</w:t>
            </w:r>
          </w:p>
        </w:tc>
        <w:tc>
          <w:tcPr>
            <w:tcW w:w="282" w:type="pct"/>
          </w:tcPr>
          <w:p w:rsidR="00605119" w:rsidRPr="004E7A3E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Default="00605119" w:rsidP="002123DE">
            <w:r w:rsidRPr="00D17C45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 w:rsidRPr="00D17C45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 w:rsidRPr="00D17C45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 w:rsidRPr="00D17C45">
              <w:rPr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2.2.3.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lang w:eastAsia="ru-RU"/>
              </w:rPr>
              <w:t>Задача 3 «Осуществление мероприятий по организации питания в образовательных организациях  Артинского  городского округа»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2.2.3.1.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Охват организованным горячим питанием учащихся общеобразовательных организаций</w:t>
            </w:r>
          </w:p>
        </w:tc>
        <w:tc>
          <w:tcPr>
            <w:tcW w:w="471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val="en-US" w:eastAsia="ru-RU"/>
              </w:rPr>
              <w:t>100</w:t>
            </w:r>
            <w:r w:rsidRPr="00237875">
              <w:rPr>
                <w:lang w:eastAsia="ru-RU"/>
              </w:rPr>
              <w:t>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 xml:space="preserve">постановление Правительства Свердловской области </w:t>
            </w:r>
          </w:p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lang w:eastAsia="ru-RU"/>
              </w:rPr>
              <w:t xml:space="preserve">от 05.03.2014     № 146-ПП       «Об обеспечении питанием обучающихся по очной форме обучения в государственных </w:t>
            </w:r>
            <w:r>
              <w:rPr>
                <w:lang w:eastAsia="ru-RU"/>
              </w:rPr>
              <w:t xml:space="preserve">, муниципальных </w:t>
            </w:r>
            <w:r w:rsidRPr="00237875">
              <w:rPr>
                <w:lang w:eastAsia="ru-RU"/>
              </w:rPr>
              <w:t>общеобразова-тельных организациях Свердловской области</w:t>
            </w:r>
            <w:r>
              <w:rPr>
                <w:lang w:eastAsia="ru-RU"/>
              </w:rPr>
              <w:t>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2.2.</w:t>
            </w:r>
            <w:r>
              <w:rPr>
                <w:lang w:eastAsia="ru-RU"/>
              </w:rPr>
              <w:t>4</w:t>
            </w:r>
            <w:r w:rsidRPr="00A35A91">
              <w:rPr>
                <w:lang w:eastAsia="ru-RU"/>
              </w:rPr>
              <w:t>.</w:t>
            </w:r>
          </w:p>
        </w:tc>
        <w:tc>
          <w:tcPr>
            <w:tcW w:w="4393" w:type="pct"/>
            <w:gridSpan w:val="11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highlight w:val="yellow"/>
                <w:lang w:eastAsia="ru-RU"/>
              </w:rPr>
            </w:pPr>
            <w:r w:rsidRPr="00A35A91">
              <w:rPr>
                <w:lang w:eastAsia="ru-RU"/>
              </w:rPr>
              <w:t xml:space="preserve">Задача </w:t>
            </w:r>
            <w:r>
              <w:rPr>
                <w:lang w:eastAsia="ru-RU"/>
              </w:rPr>
              <w:t>4</w:t>
            </w:r>
            <w:r w:rsidRPr="00A35A91">
              <w:rPr>
                <w:lang w:eastAsia="ru-RU"/>
              </w:rPr>
              <w:t xml:space="preserve"> «Обеспечение бесплатного проезда детей-сирот, детей, оставшихся без попечения родителей, и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2.2.4.1.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Доля детей-сирот, детей, оставшихся без попечения родителей, и лиц из числа детей-сирот и детей, оставшихся без попечения родителей, обучающихся в муниципальных образовательных организациях, которым обеспечен бесплатный проезд на городском, пригородном, в сельской местности на внутрирайонном транспорте (кроме такси), а также бесплатный проезд один раз в год к месту жительства и обратно к месту учебы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highlight w:val="yellow"/>
                <w:lang w:eastAsia="ru-RU"/>
              </w:rPr>
            </w:pPr>
            <w:r w:rsidRPr="00A35A91">
              <w:rPr>
                <w:lang w:eastAsia="ru-RU"/>
              </w:rPr>
              <w:t xml:space="preserve">Федеральный закон </w:t>
            </w:r>
            <w:r>
              <w:rPr>
                <w:lang w:eastAsia="ru-RU"/>
              </w:rPr>
              <w:t xml:space="preserve">                 </w:t>
            </w:r>
            <w:r w:rsidRPr="00A35A91">
              <w:rPr>
                <w:lang w:eastAsia="ru-RU"/>
              </w:rPr>
              <w:t xml:space="preserve">от 21 декабря 1996 года </w:t>
            </w:r>
            <w:r>
              <w:rPr>
                <w:lang w:eastAsia="ru-RU"/>
              </w:rPr>
              <w:t xml:space="preserve">          № 159-ФЗ         </w:t>
            </w:r>
            <w:r w:rsidRPr="00A35A91">
              <w:rPr>
                <w:lang w:eastAsia="ru-RU"/>
              </w:rPr>
              <w:t>«О дополнительных гарантиях по социальной поддержке детей-сирот и детей, оставшихся без попечения родителей»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2.2.5</w:t>
            </w:r>
          </w:p>
        </w:tc>
        <w:tc>
          <w:tcPr>
            <w:tcW w:w="4402" w:type="pct"/>
            <w:gridSpan w:val="12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Задача 5 « Организация обеспечения образовательных организаций Артинского городского округа учебниками, вошедшими в федеральные перечни учебников»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2.2.5.1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Доля общеобразовательных организаций, обеспеченных учебниками, вошедшими в федеральные перечни учебников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</w:t>
            </w:r>
          </w:p>
        </w:tc>
      </w:tr>
      <w:tr w:rsidR="00605119" w:rsidRPr="009D2334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>0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2.2.6.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lang w:eastAsia="ru-RU"/>
              </w:rPr>
              <w:t>Задача 6 «Обеспечение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на территории Свердловской области»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>1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2.2.6.1.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Доля выпускников муниципальных общеобразовательных организаций, не сдавших единый государственный экзамен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35" w:type="pct"/>
          </w:tcPr>
          <w:p w:rsidR="00605119" w:rsidRPr="009D2334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highlight w:val="cyan"/>
                <w:lang w:eastAsia="ru-RU"/>
              </w:rPr>
            </w:pPr>
            <w:r w:rsidRPr="001C7811">
              <w:rPr>
                <w:spacing w:val="-2"/>
                <w:lang w:eastAsia="ru-RU"/>
              </w:rPr>
              <w:t>0</w:t>
            </w:r>
          </w:p>
        </w:tc>
        <w:tc>
          <w:tcPr>
            <w:tcW w:w="589" w:type="pct"/>
            <w:gridSpan w:val="2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spacing w:val="-2"/>
                <w:lang w:eastAsia="ru-RU"/>
              </w:rPr>
              <w:t>Указ Президента Российской Федерации          от 07 мая        2012 года № 599 «О мерах по реализации государственной политики в области образования и науки»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>2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2.2.</w:t>
            </w:r>
            <w:r>
              <w:rPr>
                <w:lang w:eastAsia="ru-RU"/>
              </w:rPr>
              <w:t>6</w:t>
            </w:r>
            <w:r w:rsidRPr="00A35A91">
              <w:rPr>
                <w:lang w:eastAsia="ru-RU"/>
              </w:rPr>
              <w:t>.2.</w:t>
            </w:r>
          </w:p>
        </w:tc>
        <w:tc>
          <w:tcPr>
            <w:tcW w:w="1177" w:type="pct"/>
          </w:tcPr>
          <w:p w:rsidR="00605119" w:rsidRPr="000F3648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F3648">
              <w:t>Целевой показатель 2. </w:t>
            </w:r>
            <w:r w:rsidRPr="000F3648">
              <w:rPr>
                <w:lang w:eastAsia="ru-RU"/>
              </w:rPr>
              <w:t xml:space="preserve">Доля выпускников муниципальных общеобразовательных организаций, не получивших аттестат о среднем общем образовании 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rPr>
                <w:noProof/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</w:t>
            </w:r>
            <w:r>
              <w:rPr>
                <w:spacing w:val="-2"/>
                <w:lang w:eastAsia="ru-RU"/>
              </w:rPr>
              <w:t xml:space="preserve">                  </w:t>
            </w:r>
            <w:r w:rsidRPr="00A35A91">
              <w:rPr>
                <w:spacing w:val="-2"/>
                <w:lang w:eastAsia="ru-RU"/>
              </w:rPr>
              <w:t>от 29 декабря 2012 года № 273</w:t>
            </w:r>
            <w:r w:rsidRPr="00A35A91">
              <w:rPr>
                <w:spacing w:val="-2"/>
                <w:lang w:eastAsia="ru-RU"/>
              </w:rPr>
              <w:noBreakHyphen/>
              <w:t xml:space="preserve">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>3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2.2.6.3.</w:t>
            </w:r>
          </w:p>
        </w:tc>
        <w:tc>
          <w:tcPr>
            <w:tcW w:w="1177" w:type="pct"/>
          </w:tcPr>
          <w:p w:rsidR="00605119" w:rsidRPr="00916657" w:rsidRDefault="00605119" w:rsidP="002123DE">
            <w:pPr>
              <w:pStyle w:val="BodyText"/>
              <w:tabs>
                <w:tab w:val="num" w:pos="792"/>
              </w:tabs>
              <w:spacing w:after="0"/>
            </w:pPr>
            <w:r w:rsidRPr="00916657">
              <w:t xml:space="preserve">Целевой показатель 3. </w:t>
            </w:r>
            <w:r w:rsidRPr="00916657">
              <w:br/>
              <w:t xml:space="preserve">Отношение среднего балла единого государственного экзамена (в расчете на два обязательных предмета) в 10 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</w:t>
            </w:r>
          </w:p>
        </w:tc>
        <w:tc>
          <w:tcPr>
            <w:tcW w:w="471" w:type="pct"/>
          </w:tcPr>
          <w:p w:rsidR="00605119" w:rsidRPr="009E6E13" w:rsidRDefault="00605119" w:rsidP="002123DE">
            <w:pPr>
              <w:tabs>
                <w:tab w:val="left" w:pos="1224"/>
              </w:tabs>
              <w:jc w:val="center"/>
            </w:pPr>
            <w:r w:rsidRPr="009E6E13">
              <w:t>про</w:t>
            </w:r>
            <w:r w:rsidRPr="009E6E13">
              <w:softHyphen/>
              <w:t>центов</w:t>
            </w:r>
          </w:p>
        </w:tc>
        <w:tc>
          <w:tcPr>
            <w:tcW w:w="283" w:type="pct"/>
          </w:tcPr>
          <w:p w:rsidR="00605119" w:rsidRPr="009E6E13" w:rsidRDefault="00605119" w:rsidP="002123DE">
            <w:pPr>
              <w:tabs>
                <w:tab w:val="left" w:pos="1224"/>
              </w:tabs>
              <w:jc w:val="center"/>
            </w:pPr>
            <w:r w:rsidRPr="009E6E13">
              <w:t>1,8</w:t>
            </w:r>
            <w:r>
              <w:t>1</w:t>
            </w:r>
          </w:p>
        </w:tc>
        <w:tc>
          <w:tcPr>
            <w:tcW w:w="283" w:type="pct"/>
          </w:tcPr>
          <w:p w:rsidR="00605119" w:rsidRPr="009E6E13" w:rsidRDefault="00605119" w:rsidP="002123DE">
            <w:pPr>
              <w:tabs>
                <w:tab w:val="left" w:pos="1224"/>
              </w:tabs>
              <w:jc w:val="center"/>
            </w:pPr>
            <w:r w:rsidRPr="009E6E13">
              <w:t>1,9</w:t>
            </w:r>
          </w:p>
        </w:tc>
        <w:tc>
          <w:tcPr>
            <w:tcW w:w="282" w:type="pct"/>
          </w:tcPr>
          <w:p w:rsidR="00605119" w:rsidRPr="009E6E13" w:rsidRDefault="00605119" w:rsidP="002123DE">
            <w:pPr>
              <w:tabs>
                <w:tab w:val="left" w:pos="1224"/>
              </w:tabs>
              <w:jc w:val="center"/>
            </w:pPr>
            <w:r w:rsidRPr="009E6E13">
              <w:t>1,88</w:t>
            </w:r>
          </w:p>
        </w:tc>
        <w:tc>
          <w:tcPr>
            <w:tcW w:w="282" w:type="pct"/>
          </w:tcPr>
          <w:p w:rsidR="00605119" w:rsidRPr="009E6E13" w:rsidRDefault="00605119" w:rsidP="002123DE">
            <w:pPr>
              <w:tabs>
                <w:tab w:val="left" w:pos="1224"/>
              </w:tabs>
              <w:jc w:val="center"/>
            </w:pPr>
            <w:r w:rsidRPr="009E6E13">
              <w:t>1,86</w:t>
            </w:r>
          </w:p>
        </w:tc>
        <w:tc>
          <w:tcPr>
            <w:tcW w:w="283" w:type="pct"/>
          </w:tcPr>
          <w:p w:rsidR="00605119" w:rsidRPr="009E6E13" w:rsidRDefault="00605119" w:rsidP="002123DE">
            <w:pPr>
              <w:tabs>
                <w:tab w:val="left" w:pos="1224"/>
              </w:tabs>
              <w:jc w:val="center"/>
            </w:pPr>
            <w:r w:rsidRPr="009E6E13">
              <w:t>1,84</w:t>
            </w:r>
          </w:p>
        </w:tc>
        <w:tc>
          <w:tcPr>
            <w:tcW w:w="282" w:type="pct"/>
          </w:tcPr>
          <w:p w:rsidR="00605119" w:rsidRPr="009E6E13" w:rsidRDefault="00605119" w:rsidP="002123DE">
            <w:pPr>
              <w:tabs>
                <w:tab w:val="left" w:pos="1224"/>
              </w:tabs>
              <w:jc w:val="center"/>
            </w:pPr>
            <w:r w:rsidRPr="009E6E13">
              <w:t>1,82</w:t>
            </w:r>
          </w:p>
        </w:tc>
        <w:tc>
          <w:tcPr>
            <w:tcW w:w="235" w:type="pct"/>
          </w:tcPr>
          <w:p w:rsidR="00605119" w:rsidRPr="009E6E13" w:rsidRDefault="00605119" w:rsidP="002123DE">
            <w:pPr>
              <w:tabs>
                <w:tab w:val="left" w:pos="1224"/>
              </w:tabs>
              <w:jc w:val="center"/>
            </w:pPr>
            <w:r w:rsidRPr="009E6E13">
              <w:t>1,8</w:t>
            </w:r>
            <w:r>
              <w:t>4</w:t>
            </w:r>
          </w:p>
        </w:tc>
        <w:tc>
          <w:tcPr>
            <w:tcW w:w="235" w:type="pct"/>
          </w:tcPr>
          <w:p w:rsidR="00605119" w:rsidRPr="00716040" w:rsidRDefault="00605119" w:rsidP="002123DE">
            <w:r>
              <w:t>1,86</w:t>
            </w:r>
          </w:p>
        </w:tc>
        <w:tc>
          <w:tcPr>
            <w:tcW w:w="589" w:type="pct"/>
            <w:gridSpan w:val="2"/>
          </w:tcPr>
          <w:p w:rsidR="00605119" w:rsidRPr="00716040" w:rsidRDefault="00605119" w:rsidP="002123DE">
            <w:pPr>
              <w:rPr>
                <w:noProof/>
              </w:rPr>
            </w:pPr>
            <w:r w:rsidRPr="00716040">
              <w:t>Федеральный закон от 29 декабря 2012 года № 273</w:t>
            </w:r>
            <w:r w:rsidRPr="00716040">
              <w:noBreakHyphen/>
              <w:t>ФЗ «Об образовании в Российской Федерации»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>4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2.2.</w:t>
            </w:r>
            <w:r>
              <w:rPr>
                <w:lang w:eastAsia="ru-RU"/>
              </w:rPr>
              <w:t>7</w:t>
            </w:r>
            <w:r w:rsidRPr="00A35A91">
              <w:rPr>
                <w:lang w:eastAsia="ru-RU"/>
              </w:rPr>
              <w:t>.</w:t>
            </w:r>
          </w:p>
        </w:tc>
        <w:tc>
          <w:tcPr>
            <w:tcW w:w="4393" w:type="pct"/>
            <w:gridSpan w:val="11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A35A91">
              <w:rPr>
                <w:lang w:eastAsia="ru-RU"/>
              </w:rPr>
              <w:t xml:space="preserve">Задача </w:t>
            </w:r>
            <w:r>
              <w:rPr>
                <w:lang w:eastAsia="ru-RU"/>
              </w:rPr>
              <w:t xml:space="preserve">7 </w:t>
            </w:r>
            <w:r w:rsidRPr="00A35A91">
              <w:rPr>
                <w:lang w:eastAsia="ru-RU"/>
              </w:rPr>
              <w:t>«Обеспечение государственных  гарантий прав граждан на получение общедоступного и бесплатного общего образования в муниципальных общеобразовательных организациях»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2.2.</w:t>
            </w:r>
            <w:r>
              <w:rPr>
                <w:lang w:eastAsia="ru-RU"/>
              </w:rPr>
              <w:t>7</w:t>
            </w:r>
            <w:r w:rsidRPr="00A35A91">
              <w:rPr>
                <w:lang w:eastAsia="ru-RU"/>
              </w:rPr>
              <w:t>.1.</w:t>
            </w:r>
          </w:p>
        </w:tc>
        <w:tc>
          <w:tcPr>
            <w:tcW w:w="117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Целевой показатель 1. Соотношение уровня средней заработной платы учителей общеобразовательных школ и средней заработной платы в экономике Свердловской области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не менее 100,0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не менее 100,0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не менее 100,0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не менее 100,0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не менее 100,0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не менее 100,0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не менее 100,0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не менее 100,0</w:t>
            </w:r>
          </w:p>
        </w:tc>
        <w:tc>
          <w:tcPr>
            <w:tcW w:w="589" w:type="pct"/>
            <w:gridSpan w:val="2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lang w:eastAsia="ru-RU"/>
              </w:rPr>
              <w:t xml:space="preserve">Указ Президента Российской Федерации </w:t>
            </w:r>
            <w:r>
              <w:rPr>
                <w:lang w:eastAsia="ru-RU"/>
              </w:rPr>
              <w:t xml:space="preserve">        от 07 мая 2012 года </w:t>
            </w:r>
            <w:r w:rsidRPr="00A35A91">
              <w:rPr>
                <w:lang w:eastAsia="ru-RU"/>
              </w:rPr>
              <w:t xml:space="preserve">№ 597 </w:t>
            </w:r>
            <w:r>
              <w:rPr>
                <w:lang w:eastAsia="ru-RU"/>
              </w:rPr>
              <w:t xml:space="preserve">      </w:t>
            </w:r>
            <w:r w:rsidRPr="00A35A91">
              <w:rPr>
                <w:lang w:eastAsia="ru-RU"/>
              </w:rPr>
              <w:t>«О мероприятиях по реализации государственной социальной политики»</w:t>
            </w:r>
            <w:r>
              <w:rPr>
                <w:lang w:eastAsia="ru-RU"/>
              </w:rPr>
              <w:t>,</w:t>
            </w:r>
          </w:p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D410DB">
              <w:t>постановление Администрации Артинского городского округа от 08.08.2013 г. № 967 «Об утверждении Плана Мероприятий («дорожной карты») «Изменения в отраслях социальной сферы, направленные на повышение эффективности образования» в</w:t>
            </w:r>
            <w:r w:rsidRPr="00D410DB">
              <w:rPr>
                <w:lang w:val="en-US"/>
              </w:rPr>
              <w:t> </w:t>
            </w:r>
            <w:r w:rsidRPr="00D410DB">
              <w:t>Артинском городском округе на 2013–2018годы»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>6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3.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lang w:eastAsia="ru-RU"/>
              </w:rPr>
            </w:pPr>
            <w:r w:rsidRPr="00237875">
              <w:rPr>
                <w:spacing w:val="-2"/>
                <w:lang w:eastAsia="ru-RU"/>
              </w:rPr>
              <w:t>Подпрограмма 3 «Развитие системы дополнительного образования, отдыха и оздоровления детей в Артинском городском округе»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3</w:t>
            </w:r>
            <w:r>
              <w:rPr>
                <w:lang w:val="en-US" w:eastAsia="ru-RU"/>
              </w:rPr>
              <w:t>7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3.3.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lang w:eastAsia="ru-RU"/>
              </w:rPr>
            </w:pPr>
            <w:r w:rsidRPr="00237875">
              <w:rPr>
                <w:spacing w:val="-2"/>
                <w:lang w:eastAsia="ru-RU"/>
              </w:rPr>
              <w:t>Цель 3 «Обеспечение доступности качественных образовательных услуг в сфере дополнительного образования</w:t>
            </w:r>
          </w:p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lang w:eastAsia="ru-RU"/>
              </w:rPr>
            </w:pPr>
            <w:r w:rsidRPr="00237875">
              <w:rPr>
                <w:spacing w:val="-2"/>
                <w:lang w:eastAsia="ru-RU"/>
              </w:rPr>
              <w:t>в Артинском городском округе»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  <w:tcBorders>
              <w:left w:val="single" w:sz="6" w:space="0" w:color="auto"/>
            </w:tcBorders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38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3.3.1.</w:t>
            </w:r>
          </w:p>
        </w:tc>
        <w:tc>
          <w:tcPr>
            <w:tcW w:w="4393" w:type="pct"/>
            <w:gridSpan w:val="11"/>
            <w:tcBorders>
              <w:right w:val="single" w:sz="6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lang w:eastAsia="ru-RU"/>
              </w:rPr>
            </w:pPr>
            <w:r w:rsidRPr="00237875">
              <w:rPr>
                <w:lang w:eastAsia="ru-RU"/>
              </w:rPr>
              <w:t>Задача 1 «Развитие системы дополнительного образования детей»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  <w:tcBorders>
              <w:left w:val="single" w:sz="6" w:space="0" w:color="auto"/>
            </w:tcBorders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39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D3FBB">
              <w:rPr>
                <w:lang w:eastAsia="ru-RU"/>
              </w:rPr>
              <w:t>3.3.1.1</w:t>
            </w:r>
            <w:r w:rsidRPr="00A35A91">
              <w:rPr>
                <w:lang w:eastAsia="ru-RU"/>
              </w:rPr>
              <w:t>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Доля детей, охваченных образовательными программами дополнительного образования детей, в общей численности детей и молодежи в возрасте 5 – 18 лет</w:t>
            </w:r>
          </w:p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71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65,0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66,0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67,0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68,5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70,0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71,0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72,0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73,0</w:t>
            </w:r>
          </w:p>
        </w:tc>
        <w:tc>
          <w:tcPr>
            <w:tcW w:w="589" w:type="pct"/>
            <w:gridSpan w:val="2"/>
            <w:tcBorders>
              <w:right w:val="single" w:sz="6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Указ Президента Российской Федерации         от 07 мая 2012 года № 599       «О мерах по реализации государственной политики в области образования и науки»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  <w:tcBorders>
              <w:left w:val="single" w:sz="6" w:space="0" w:color="auto"/>
            </w:tcBorders>
          </w:tcPr>
          <w:p w:rsidR="00605119" w:rsidRPr="00005E34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05E34">
              <w:rPr>
                <w:lang w:eastAsia="ru-RU"/>
              </w:rPr>
              <w:t>0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3.3.1.2.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 xml:space="preserve">Целевой показатель 3. Соотношение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</w:t>
            </w:r>
            <w:r>
              <w:rPr>
                <w:lang w:eastAsia="ru-RU"/>
              </w:rPr>
              <w:t>учителей в Артинском городском округе</w:t>
            </w:r>
          </w:p>
        </w:tc>
        <w:tc>
          <w:tcPr>
            <w:tcW w:w="471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95,0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Default="00605119" w:rsidP="002123DE"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Default="00605119" w:rsidP="002123DE">
            <w:r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Default="00605119" w:rsidP="002123DE">
            <w:r>
              <w:rPr>
                <w:lang w:eastAsia="ru-RU"/>
              </w:rPr>
              <w:t>100,0</w:t>
            </w:r>
          </w:p>
        </w:tc>
        <w:tc>
          <w:tcPr>
            <w:tcW w:w="589" w:type="pct"/>
            <w:gridSpan w:val="2"/>
            <w:tcBorders>
              <w:right w:val="single" w:sz="6" w:space="0" w:color="auto"/>
            </w:tcBorders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постановление Правительства Свердловской области              от 26.02.2013                         № 223-ПП       «Об утверждении Плана мероприятий («Дорожной карты») «Изменения в отраслях социальной сферы, направленные на повышение эффективности образования» в Свердловской области на 2013-2018 годы»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>
              <w:rPr>
                <w:lang w:val="en-US" w:eastAsia="ru-RU"/>
              </w:rPr>
              <w:t>1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3.4.</w:t>
            </w:r>
          </w:p>
        </w:tc>
        <w:tc>
          <w:tcPr>
            <w:tcW w:w="4393" w:type="pct"/>
            <w:gridSpan w:val="11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 xml:space="preserve">Цель 4 «Создание условий для сохранения здоровья и развития детей в </w:t>
            </w:r>
            <w:r>
              <w:rPr>
                <w:lang w:eastAsia="ru-RU"/>
              </w:rPr>
              <w:t>Артинском городском округе</w:t>
            </w:r>
            <w:r w:rsidRPr="00A35A91">
              <w:rPr>
                <w:lang w:eastAsia="ru-RU"/>
              </w:rPr>
              <w:t>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>
              <w:rPr>
                <w:lang w:val="en-US" w:eastAsia="ru-RU"/>
              </w:rPr>
              <w:t>2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5A91">
              <w:rPr>
                <w:lang w:eastAsia="ru-RU"/>
              </w:rPr>
              <w:t>3.4.1.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Задача 1 «Совершенствование форм организации отдыха и оздоровления детей»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>
              <w:rPr>
                <w:lang w:val="en-US" w:eastAsia="ru-RU"/>
              </w:rPr>
              <w:t>3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905A1">
              <w:rPr>
                <w:lang w:eastAsia="ru-RU"/>
              </w:rPr>
              <w:t>3.4.1.1.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Доля детей и подростков, получивших услуги по организации отдыха и оздоровления в санаторно- курортных учреждениях, загородных детских оздоровительных лагерях, от общей  численности детей школьного возраста</w:t>
            </w:r>
          </w:p>
        </w:tc>
        <w:tc>
          <w:tcPr>
            <w:tcW w:w="471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процентов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20,5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21,0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21,5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22,0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22,5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23,0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23,5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24,0</w:t>
            </w:r>
          </w:p>
        </w:tc>
        <w:tc>
          <w:tcPr>
            <w:tcW w:w="589" w:type="pct"/>
            <w:gridSpan w:val="2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постановление Правительства Свердловской области              от 21.12.2012              № 1484-ПП       «О Концепции развития отдыха и оздоровления детей в Свердловской области до 2020 года»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>
              <w:rPr>
                <w:lang w:val="en-US" w:eastAsia="ru-RU"/>
              </w:rPr>
              <w:t>4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A35A91">
              <w:rPr>
                <w:lang w:eastAsia="ru-RU"/>
              </w:rPr>
              <w:t>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Подпрограмма 4 «Укрепление и развитие материально-технической базы образовательных организаций Артинского городского округа»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4.5</w:t>
            </w:r>
            <w:r w:rsidRPr="00A35A91">
              <w:rPr>
                <w:lang w:eastAsia="ru-RU"/>
              </w:rPr>
              <w:t>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Цель 5 «Материально-техническое обеспечение системы образования в Артинском городском округе в соответствии с требованиями федеральных государственных образовательных стандартов»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>
              <w:rPr>
                <w:lang w:val="en-US" w:eastAsia="ru-RU"/>
              </w:rPr>
              <w:t>6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4.5</w:t>
            </w:r>
            <w:r w:rsidRPr="00A35A91">
              <w:rPr>
                <w:lang w:eastAsia="ru-RU"/>
              </w:rPr>
              <w:t>.1.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Задача 1 «Модернизация материально-технической базы образовательных организаций Артинского городского округа»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>
              <w:rPr>
                <w:lang w:val="en-US" w:eastAsia="ru-RU"/>
              </w:rPr>
              <w:t>7</w:t>
            </w:r>
          </w:p>
        </w:tc>
        <w:tc>
          <w:tcPr>
            <w:tcW w:w="337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4.5.1.1.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Доля зданий муниципальных образовательных организаций, требующих капитального ремонта, приведения в соответствие с требованиями пожарной безопасности и санитарного законодательства</w:t>
            </w:r>
          </w:p>
        </w:tc>
        <w:tc>
          <w:tcPr>
            <w:tcW w:w="471" w:type="pct"/>
          </w:tcPr>
          <w:p w:rsidR="00605119" w:rsidRPr="00237875" w:rsidRDefault="00605119" w:rsidP="002123DE">
            <w:pPr>
              <w:spacing w:after="160" w:line="240" w:lineRule="exact"/>
              <w:jc w:val="both"/>
            </w:pPr>
            <w:r w:rsidRPr="00237875">
              <w:t>процентов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20,0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20,0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20,0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20,0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20,0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237875">
              <w:rPr>
                <w:lang w:eastAsia="ru-RU"/>
              </w:rPr>
              <w:t>20,0</w:t>
            </w:r>
          </w:p>
        </w:tc>
        <w:tc>
          <w:tcPr>
            <w:tcW w:w="589" w:type="pct"/>
            <w:gridSpan w:val="2"/>
          </w:tcPr>
          <w:p w:rsidR="00605119" w:rsidRPr="00237875" w:rsidRDefault="00605119" w:rsidP="002123DE">
            <w:pPr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237875">
              <w:rPr>
                <w:lang w:eastAsia="ru-RU"/>
              </w:rPr>
              <w:t>распоряжение Правительства Российской Федерации         от 06.10.2011   № 1757-р (Стратегия</w:t>
            </w:r>
            <w:r w:rsidRPr="00237875">
              <w:rPr>
                <w:lang w:eastAsia="ru-RU"/>
              </w:rPr>
              <w:br/>
              <w:t xml:space="preserve">социально-экономического развития Уральского федерального округа на период до 2020 года), </w:t>
            </w:r>
          </w:p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37875">
              <w:rPr>
                <w:lang w:eastAsia="ru-RU"/>
              </w:rPr>
              <w:t>санитарно-эпидемиологи-ческие правила и нормативы, Федеральный закон от 22 июля 2008 года         № 123-ФЗ</w:t>
            </w:r>
            <w:r w:rsidRPr="00237875">
              <w:rPr>
                <w:lang w:eastAsia="ru-RU"/>
              </w:rPr>
              <w:br/>
              <w:t>«Технический регламент о требованиях пожарной безопасности»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48</w:t>
            </w:r>
          </w:p>
        </w:tc>
        <w:tc>
          <w:tcPr>
            <w:tcW w:w="337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E1D75">
              <w:rPr>
                <w:lang w:eastAsia="ru-RU"/>
              </w:rPr>
              <w:t>4.5.1.2</w:t>
            </w:r>
          </w:p>
        </w:tc>
        <w:tc>
          <w:tcPr>
            <w:tcW w:w="1177" w:type="pct"/>
          </w:tcPr>
          <w:p w:rsidR="00605119" w:rsidRPr="00A35A91" w:rsidRDefault="00605119" w:rsidP="0021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Целевой показатель 2. Доля образовательных организаций Артинского городского округа, в которых установлены рамки металлодетектора и видеонаблюдение по периметру и внутри зданий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spacing w:after="160" w:line="240" w:lineRule="exact"/>
              <w:jc w:val="both"/>
            </w:pPr>
            <w:r>
              <w:t>процентов</w:t>
            </w:r>
          </w:p>
        </w:tc>
        <w:tc>
          <w:tcPr>
            <w:tcW w:w="283" w:type="pct"/>
          </w:tcPr>
          <w:p w:rsidR="00605119" w:rsidRPr="000112D4" w:rsidRDefault="00605119" w:rsidP="002123DE">
            <w:pPr>
              <w:autoSpaceDE w:val="0"/>
              <w:autoSpaceDN w:val="0"/>
              <w:adjustRightInd w:val="0"/>
              <w:rPr>
                <w:highlight w:val="cyan"/>
                <w:lang w:eastAsia="ru-RU"/>
              </w:rPr>
            </w:pPr>
            <w:r w:rsidRPr="000112D4">
              <w:rPr>
                <w:lang w:eastAsia="ru-RU"/>
              </w:rPr>
              <w:t>60,0</w:t>
            </w:r>
          </w:p>
        </w:tc>
        <w:tc>
          <w:tcPr>
            <w:tcW w:w="283" w:type="pct"/>
          </w:tcPr>
          <w:p w:rsidR="00605119" w:rsidRPr="00FE1D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E1D75">
              <w:rPr>
                <w:lang w:eastAsia="ru-RU"/>
              </w:rPr>
              <w:t>75</w:t>
            </w:r>
            <w:r>
              <w:rPr>
                <w:lang w:eastAsia="ru-RU"/>
              </w:rPr>
              <w:t>,0</w:t>
            </w:r>
          </w:p>
        </w:tc>
        <w:tc>
          <w:tcPr>
            <w:tcW w:w="282" w:type="pct"/>
          </w:tcPr>
          <w:p w:rsidR="00605119" w:rsidRPr="00FE1D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E1D75">
              <w:rPr>
                <w:lang w:eastAsia="ru-RU"/>
              </w:rPr>
              <w:t>90</w:t>
            </w:r>
            <w:r>
              <w:rPr>
                <w:lang w:eastAsia="ru-RU"/>
              </w:rPr>
              <w:t>,0</w:t>
            </w:r>
          </w:p>
        </w:tc>
        <w:tc>
          <w:tcPr>
            <w:tcW w:w="282" w:type="pct"/>
          </w:tcPr>
          <w:p w:rsidR="00605119" w:rsidRPr="00FE1D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E1D75">
              <w:rPr>
                <w:lang w:eastAsia="ru-RU"/>
              </w:rPr>
              <w:t>100</w:t>
            </w:r>
            <w:r>
              <w:rPr>
                <w:lang w:eastAsia="ru-RU"/>
              </w:rPr>
              <w:t>,0</w:t>
            </w:r>
          </w:p>
        </w:tc>
        <w:tc>
          <w:tcPr>
            <w:tcW w:w="283" w:type="pct"/>
          </w:tcPr>
          <w:p w:rsidR="00605119" w:rsidRPr="00FE1D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E1D75">
              <w:rPr>
                <w:lang w:eastAsia="ru-RU"/>
              </w:rPr>
              <w:t>100</w:t>
            </w:r>
            <w:r>
              <w:rPr>
                <w:lang w:eastAsia="ru-RU"/>
              </w:rPr>
              <w:t>,0</w:t>
            </w:r>
          </w:p>
        </w:tc>
        <w:tc>
          <w:tcPr>
            <w:tcW w:w="282" w:type="pct"/>
          </w:tcPr>
          <w:p w:rsidR="00605119" w:rsidRPr="00FE1D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E1D75">
              <w:rPr>
                <w:lang w:eastAsia="ru-RU"/>
              </w:rPr>
              <w:t>100</w:t>
            </w:r>
            <w:r>
              <w:rPr>
                <w:lang w:eastAsia="ru-RU"/>
              </w:rPr>
              <w:t>,0</w:t>
            </w:r>
          </w:p>
        </w:tc>
        <w:tc>
          <w:tcPr>
            <w:tcW w:w="235" w:type="pct"/>
          </w:tcPr>
          <w:p w:rsidR="00605119" w:rsidRPr="00FE1D75" w:rsidRDefault="00605119" w:rsidP="002123DE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E1D75">
              <w:rPr>
                <w:lang w:eastAsia="ru-RU"/>
              </w:rPr>
              <w:t>100</w:t>
            </w:r>
            <w:r>
              <w:rPr>
                <w:lang w:eastAsia="ru-RU"/>
              </w:rPr>
              <w:t>,0</w:t>
            </w:r>
          </w:p>
        </w:tc>
        <w:tc>
          <w:tcPr>
            <w:tcW w:w="235" w:type="pct"/>
          </w:tcPr>
          <w:p w:rsidR="00605119" w:rsidRPr="00FE1D75" w:rsidRDefault="00605119" w:rsidP="002123DE">
            <w:pPr>
              <w:autoSpaceDE w:val="0"/>
              <w:autoSpaceDN w:val="0"/>
              <w:adjustRightInd w:val="0"/>
              <w:outlineLvl w:val="0"/>
              <w:rPr>
                <w:spacing w:val="-2"/>
                <w:lang w:eastAsia="ru-RU"/>
              </w:rPr>
            </w:pPr>
            <w:r w:rsidRPr="00FE1D75">
              <w:rPr>
                <w:spacing w:val="-2"/>
                <w:lang w:eastAsia="ru-RU"/>
              </w:rPr>
              <w:t>100</w:t>
            </w:r>
            <w:r>
              <w:rPr>
                <w:spacing w:val="-2"/>
                <w:lang w:eastAsia="ru-RU"/>
              </w:rPr>
              <w:t>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49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4.5.2.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rPr>
                <w:spacing w:val="-2"/>
                <w:lang w:eastAsia="ru-RU"/>
              </w:rPr>
            </w:pPr>
            <w:r w:rsidRPr="00237875">
              <w:rPr>
                <w:lang w:eastAsia="ru-RU"/>
              </w:rPr>
              <w:t>Задача 2 «Обеспечение доступности образования для детей –сирот и детей, оставшихся без попечения родителей»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5</w:t>
            </w:r>
            <w:r>
              <w:rPr>
                <w:lang w:val="en-US" w:eastAsia="ru-RU"/>
              </w:rPr>
              <w:t>0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4.5.2.1.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Доля детей-инвалидов, получающих общее образование на дому в дистанционной форме, от общей численности детей-инвалидов, которым не противопоказано обучение по дистанционным технологиям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spacing w:after="160" w:line="240" w:lineRule="exact"/>
              <w:jc w:val="both"/>
            </w:pPr>
            <w:r w:rsidRPr="00A35A91"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rPr>
                <w:sz w:val="28"/>
                <w:szCs w:val="28"/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rPr>
                <w:sz w:val="28"/>
                <w:szCs w:val="28"/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rPr>
                <w:sz w:val="28"/>
                <w:szCs w:val="28"/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rPr>
                <w:sz w:val="28"/>
                <w:szCs w:val="28"/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rPr>
                <w:sz w:val="28"/>
                <w:szCs w:val="28"/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rPr>
                <w:sz w:val="28"/>
                <w:szCs w:val="28"/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rPr>
                <w:sz w:val="28"/>
                <w:szCs w:val="28"/>
                <w:lang w:eastAsia="ru-RU"/>
              </w:rPr>
            </w:pPr>
            <w:r w:rsidRPr="00A35A91"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Pr="001A512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5</w:t>
            </w:r>
            <w:r>
              <w:rPr>
                <w:lang w:val="en-US" w:eastAsia="ru-RU"/>
              </w:rPr>
              <w:t>1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4.5.2.2.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2. Доля общеобразовательных организаций, в которых создана универсальная безбарьерная среда для инклюзивного образования детей- инвалидов, в общем количестве общеобразовательных организаций</w:t>
            </w:r>
          </w:p>
        </w:tc>
        <w:tc>
          <w:tcPr>
            <w:tcW w:w="471" w:type="pct"/>
          </w:tcPr>
          <w:p w:rsidR="00605119" w:rsidRPr="00A35A91" w:rsidRDefault="00605119" w:rsidP="002123DE">
            <w:pPr>
              <w:spacing w:after="160" w:line="240" w:lineRule="exact"/>
              <w:jc w:val="both"/>
            </w:pPr>
            <w:r w:rsidRPr="00A35A91"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13,5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17,0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18,0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19,0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21,0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C14ED9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4.5.3.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lang w:eastAsia="ru-RU"/>
              </w:rPr>
              <w:t>Задача 3 «Приобретение и (или) замена, оснащение аппаратурой спутниковой навигации ГЛОНАСС, тахографами автобусов для подвоза обучающихся (воспитанников) в муниципальные общеобразовательные организации.»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  <w:tc>
          <w:tcPr>
            <w:tcW w:w="337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4.5.3.1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7875">
              <w:rPr>
                <w:lang w:eastAsia="ru-RU"/>
              </w:rPr>
              <w:t xml:space="preserve">Целевой показатель 1. Доля обучающихся общеобразовательных организаций, которые обеспечены подвозом до места учебы в общеобразовательные организации, в общем количестве обучающихся общеобразовательных организаций нуждающихся в </w:t>
            </w:r>
          </w:p>
          <w:p w:rsidR="00605119" w:rsidRPr="00237875" w:rsidRDefault="00605119" w:rsidP="0021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7875">
              <w:rPr>
                <w:lang w:eastAsia="ru-RU"/>
              </w:rPr>
              <w:t>подвозе.</w:t>
            </w:r>
          </w:p>
          <w:p w:rsidR="00605119" w:rsidRPr="00237875" w:rsidRDefault="00605119" w:rsidP="0021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  <w:p w:rsidR="00605119" w:rsidRPr="00237875" w:rsidRDefault="00605119" w:rsidP="0021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471" w:type="pct"/>
          </w:tcPr>
          <w:p w:rsidR="00605119" w:rsidRPr="00A35A91" w:rsidRDefault="00605119" w:rsidP="002123DE">
            <w:pPr>
              <w:spacing w:after="160" w:line="240" w:lineRule="exact"/>
              <w:jc w:val="both"/>
            </w:pPr>
            <w:r>
              <w:t>процентов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3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82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35" w:type="pct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100,0</w:t>
            </w:r>
          </w:p>
        </w:tc>
        <w:tc>
          <w:tcPr>
            <w:tcW w:w="589" w:type="pct"/>
            <w:gridSpan w:val="2"/>
          </w:tcPr>
          <w:p w:rsidR="00605119" w:rsidRPr="00A35A91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A35A91">
              <w:rPr>
                <w:spacing w:val="-2"/>
                <w:lang w:eastAsia="ru-RU"/>
              </w:rPr>
              <w:t xml:space="preserve">Федеральный закон                         от 29 декабря     2012 года                       № 273-ФЗ </w:t>
            </w:r>
            <w:r>
              <w:rPr>
                <w:spacing w:val="-2"/>
                <w:lang w:eastAsia="ru-RU"/>
              </w:rPr>
              <w:t xml:space="preserve">       </w:t>
            </w:r>
            <w:r w:rsidRPr="00A35A91">
              <w:rPr>
                <w:spacing w:val="-2"/>
                <w:lang w:eastAsia="ru-RU"/>
              </w:rPr>
              <w:t>«Об образовании в Российской Федерации»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337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4.6.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lang w:eastAsia="ru-RU"/>
              </w:rPr>
              <w:t>Цель 6 «Сохранение и развитие спортивной инфраструктуры образовательных организаций  Артинского городского округа, расположенных в сельской местности»</w:t>
            </w:r>
          </w:p>
        </w:tc>
      </w:tr>
      <w:tr w:rsidR="00605119" w:rsidRPr="00237875" w:rsidTr="002123DE">
        <w:trPr>
          <w:gridAfter w:val="1"/>
          <w:wAfter w:w="9" w:type="pct"/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337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4.6.1.</w:t>
            </w:r>
          </w:p>
        </w:tc>
        <w:tc>
          <w:tcPr>
            <w:tcW w:w="4393" w:type="pct"/>
            <w:gridSpan w:val="11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lang w:eastAsia="ru-RU"/>
              </w:rPr>
              <w:t>Задача 1 «</w:t>
            </w:r>
            <w:r w:rsidRPr="00237875">
              <w:t>Создание условий для качественной организации учебного процесса и обеспечение выполнения современных требований к охране здоровья обучающихся</w:t>
            </w:r>
            <w:r w:rsidRPr="00237875">
              <w:rPr>
                <w:lang w:eastAsia="ru-RU"/>
              </w:rPr>
              <w:t>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337" w:type="pct"/>
          </w:tcPr>
          <w:p w:rsidR="00605119" w:rsidRPr="00E60B6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60B68">
              <w:rPr>
                <w:lang w:eastAsia="ru-RU"/>
              </w:rPr>
              <w:t>4.6.1.1</w:t>
            </w:r>
          </w:p>
        </w:tc>
        <w:tc>
          <w:tcPr>
            <w:tcW w:w="1177" w:type="pct"/>
          </w:tcPr>
          <w:p w:rsidR="00605119" w:rsidRPr="00237875" w:rsidRDefault="00605119" w:rsidP="00212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7875">
              <w:rPr>
                <w:lang w:eastAsia="ru-RU"/>
              </w:rPr>
              <w:t>Целевой показатель 1. Увеличение доли учащихся, занимающихся физической культурой и спортом во внеурочное время</w:t>
            </w:r>
          </w:p>
        </w:tc>
        <w:tc>
          <w:tcPr>
            <w:tcW w:w="471" w:type="pct"/>
          </w:tcPr>
          <w:p w:rsidR="00605119" w:rsidRPr="00237875" w:rsidRDefault="00605119" w:rsidP="002123DE">
            <w:pPr>
              <w:spacing w:after="160" w:line="240" w:lineRule="exact"/>
              <w:jc w:val="both"/>
            </w:pPr>
            <w:r w:rsidRPr="00237875">
              <w:t>процентов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3,27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3,5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 xml:space="preserve"> 3,9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4,0</w:t>
            </w:r>
          </w:p>
        </w:tc>
        <w:tc>
          <w:tcPr>
            <w:tcW w:w="283" w:type="pct"/>
          </w:tcPr>
          <w:p w:rsidR="00605119" w:rsidRPr="00237875" w:rsidRDefault="00605119" w:rsidP="002123DE">
            <w:pPr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-</w:t>
            </w:r>
          </w:p>
        </w:tc>
        <w:tc>
          <w:tcPr>
            <w:tcW w:w="282" w:type="pct"/>
          </w:tcPr>
          <w:p w:rsidR="00605119" w:rsidRPr="00237875" w:rsidRDefault="00605119" w:rsidP="002123DE">
            <w:pPr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-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jc w:val="center"/>
              <w:rPr>
                <w:lang w:eastAsia="ru-RU"/>
              </w:rPr>
            </w:pPr>
            <w:r w:rsidRPr="00237875">
              <w:rPr>
                <w:lang w:eastAsia="ru-RU"/>
              </w:rPr>
              <w:t>-</w:t>
            </w:r>
          </w:p>
        </w:tc>
        <w:tc>
          <w:tcPr>
            <w:tcW w:w="235" w:type="pct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spacing w:val="-2"/>
                <w:lang w:eastAsia="ru-RU"/>
              </w:rPr>
              <w:t>-</w:t>
            </w:r>
          </w:p>
        </w:tc>
        <w:tc>
          <w:tcPr>
            <w:tcW w:w="589" w:type="pct"/>
            <w:gridSpan w:val="2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spacing w:val="-2"/>
                <w:lang w:eastAsia="ru-RU"/>
              </w:rPr>
              <w:t>Федеральный закон                         от 29 декабря     2012 года                       № 273-ФЗ        «Об образовании в Российской Федерации»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337" w:type="pct"/>
          </w:tcPr>
          <w:p w:rsidR="00605119" w:rsidRPr="00E60B6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60B68">
              <w:rPr>
                <w:lang w:eastAsia="ru-RU"/>
              </w:rPr>
              <w:t>5.</w:t>
            </w:r>
          </w:p>
        </w:tc>
        <w:tc>
          <w:tcPr>
            <w:tcW w:w="4402" w:type="pct"/>
            <w:gridSpan w:val="12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lang w:eastAsia="ru-RU"/>
              </w:rPr>
            </w:pPr>
            <w:r w:rsidRPr="00237875">
              <w:rPr>
                <w:spacing w:val="-2"/>
                <w:lang w:eastAsia="ru-RU"/>
              </w:rPr>
              <w:t>Подпрограмма 6. «Развитие кадрового потенциала системы образования Артинского городского округа»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337" w:type="pct"/>
          </w:tcPr>
          <w:p w:rsidR="00605119" w:rsidRPr="00E60B6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60B68">
              <w:rPr>
                <w:lang w:eastAsia="ru-RU"/>
              </w:rPr>
              <w:t>5.5</w:t>
            </w:r>
          </w:p>
        </w:tc>
        <w:tc>
          <w:tcPr>
            <w:tcW w:w="4402" w:type="pct"/>
            <w:gridSpan w:val="12"/>
          </w:tcPr>
          <w:p w:rsidR="00605119" w:rsidRPr="00237875" w:rsidRDefault="00605119" w:rsidP="002123DE">
            <w:pPr>
              <w:widowControl w:val="0"/>
              <w:autoSpaceDE w:val="0"/>
              <w:autoSpaceDN w:val="0"/>
              <w:adjustRightInd w:val="0"/>
              <w:rPr>
                <w:spacing w:val="-2"/>
                <w:lang w:eastAsia="ru-RU"/>
              </w:rPr>
            </w:pPr>
            <w:r w:rsidRPr="00237875">
              <w:rPr>
                <w:spacing w:val="-2"/>
                <w:lang w:eastAsia="ru-RU"/>
              </w:rPr>
              <w:t>Цель 7. Обновление системы развития педагогических кадров, повышение престижа учительской профессии.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337" w:type="pct"/>
          </w:tcPr>
          <w:p w:rsidR="00605119" w:rsidRPr="00E60B6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60B68">
              <w:rPr>
                <w:lang w:eastAsia="ru-RU"/>
              </w:rPr>
              <w:t>5.5.1.</w:t>
            </w:r>
          </w:p>
        </w:tc>
        <w:tc>
          <w:tcPr>
            <w:tcW w:w="4402" w:type="pct"/>
            <w:gridSpan w:val="12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Задача 1 «Повышение  доли педагогических работников  с высшим образованием   в общем составе педагогических работников образовательных организаций АГО»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337" w:type="pct"/>
          </w:tcPr>
          <w:p w:rsidR="00605119" w:rsidRPr="00E60B6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60B68">
              <w:rPr>
                <w:lang w:eastAsia="ru-RU"/>
              </w:rPr>
              <w:t>5.5.1.1</w:t>
            </w:r>
          </w:p>
        </w:tc>
        <w:tc>
          <w:tcPr>
            <w:tcW w:w="1177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 Удельный вес  численности педагогов с высшим образованием   в общей численности  педагогов образовательной организации</w:t>
            </w:r>
          </w:p>
        </w:tc>
        <w:tc>
          <w:tcPr>
            <w:tcW w:w="471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83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82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82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83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282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235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35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89" w:type="pct"/>
            <w:gridSpan w:val="2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29.12.12                     № 273-ФЗ        «Об образовании в РФ»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337" w:type="pct"/>
          </w:tcPr>
          <w:p w:rsidR="00605119" w:rsidRPr="00042551" w:rsidRDefault="00605119" w:rsidP="002123DE">
            <w:pPr>
              <w:pStyle w:val="NoSpacing"/>
              <w:rPr>
                <w:rFonts w:ascii="Times New Roman" w:hAnsi="Times New Roman" w:cs="Times New Roman"/>
                <w:highlight w:val="green"/>
              </w:rPr>
            </w:pPr>
            <w:r w:rsidRPr="00042551">
              <w:rPr>
                <w:rFonts w:ascii="Times New Roman" w:hAnsi="Times New Roman" w:cs="Times New Roman"/>
              </w:rPr>
              <w:t>5.5.2</w:t>
            </w:r>
          </w:p>
        </w:tc>
        <w:tc>
          <w:tcPr>
            <w:tcW w:w="4402" w:type="pct"/>
            <w:gridSpan w:val="12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Задача 2 «Повышение доли педагогических работников, систематически повышающие свой профессиональный уровень через курсовую подготовку,  в том числе по преподаваемому предмету,   в общем составе педагогических работников образовательных организаций АГО»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337" w:type="pct"/>
          </w:tcPr>
          <w:p w:rsidR="00605119" w:rsidRPr="00E60B68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E60B68">
              <w:rPr>
                <w:rFonts w:ascii="Times New Roman" w:hAnsi="Times New Roman" w:cs="Times New Roman"/>
              </w:rPr>
              <w:t>5.5.2.1</w:t>
            </w:r>
          </w:p>
        </w:tc>
        <w:tc>
          <w:tcPr>
            <w:tcW w:w="1177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 Доля педагогов, систематически повышающих свой профессиональный уровень через курсовую подготовку, в том числе по преподаваемому предмету</w:t>
            </w:r>
          </w:p>
        </w:tc>
        <w:tc>
          <w:tcPr>
            <w:tcW w:w="471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83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82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9" w:type="pct"/>
            <w:gridSpan w:val="2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29.12.12                     № 273-ФЗ        «Об образовании в РФ»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337" w:type="pct"/>
          </w:tcPr>
          <w:p w:rsidR="00605119" w:rsidRPr="00E60B6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60B68">
              <w:rPr>
                <w:lang w:eastAsia="ru-RU"/>
              </w:rPr>
              <w:t>5.5.3</w:t>
            </w:r>
          </w:p>
        </w:tc>
        <w:tc>
          <w:tcPr>
            <w:tcW w:w="4402" w:type="pct"/>
            <w:gridSpan w:val="12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Задача 3 «Повышение доли педагогических работников, имеющих специальное образование по преподаваемому предмету,    в общем составе педагогических работников образовательных организаций АГО»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337" w:type="pct"/>
          </w:tcPr>
          <w:p w:rsidR="00605119" w:rsidRPr="00E60B6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60B68">
              <w:rPr>
                <w:lang w:eastAsia="ru-RU"/>
              </w:rPr>
              <w:t>5.5.3.1</w:t>
            </w:r>
          </w:p>
        </w:tc>
        <w:tc>
          <w:tcPr>
            <w:tcW w:w="1177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 Доля педагогов, имеющих специальное образование по преподаваемому предмету</w:t>
            </w:r>
          </w:p>
        </w:tc>
        <w:tc>
          <w:tcPr>
            <w:tcW w:w="471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B5CE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9" w:type="pct"/>
            <w:gridSpan w:val="2"/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B5C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Федеральный закон  от 29.12.12                     № 273-ФЗ        «Об образовании в РФ», </w:t>
            </w:r>
            <w:r w:rsidRPr="000B5CE5">
              <w:rPr>
                <w:rFonts w:ascii="Times New Roman" w:hAnsi="Times New Roman" w:cs="Times New Roman"/>
                <w:sz w:val="24"/>
                <w:szCs w:val="24"/>
              </w:rPr>
              <w:t>приказ  Минтруда России от 18.10.2013 N 544н (ред. от 05.08.2016)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337" w:type="pct"/>
          </w:tcPr>
          <w:p w:rsidR="00605119" w:rsidRPr="00E60B6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5.5.4</w:t>
            </w:r>
          </w:p>
        </w:tc>
        <w:tc>
          <w:tcPr>
            <w:tcW w:w="4402" w:type="pct"/>
            <w:gridSpan w:val="12"/>
          </w:tcPr>
          <w:p w:rsidR="00605119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  <w:r w:rsidRPr="00CB08CA">
              <w:rPr>
                <w:rFonts w:ascii="Times New Roman" w:hAnsi="Times New Roman" w:cs="Times New Roman"/>
              </w:rPr>
              <w:t xml:space="preserve"> «Повышение доли педагогических работников, аттестованных на первую и высшую квалификационные категории  в общем составе педагогических работников образовательных организаций АГО»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05119" w:rsidRPr="00C14ED9" w:rsidTr="002123DE">
        <w:trPr>
          <w:tblCellSpacing w:w="5" w:type="nil"/>
          <w:jc w:val="center"/>
        </w:trPr>
        <w:tc>
          <w:tcPr>
            <w:tcW w:w="261" w:type="pct"/>
            <w:tcBorders>
              <w:bottom w:val="single" w:sz="4" w:space="0" w:color="auto"/>
            </w:tcBorders>
          </w:tcPr>
          <w:p w:rsidR="00605119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05119" w:rsidRPr="00E60B68" w:rsidRDefault="00605119" w:rsidP="002123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5.5.4.1</w:t>
            </w:r>
          </w:p>
        </w:tc>
        <w:tc>
          <w:tcPr>
            <w:tcW w:w="1177" w:type="pct"/>
            <w:tcBorders>
              <w:bottom w:val="single" w:sz="4" w:space="0" w:color="auto"/>
            </w:tcBorders>
          </w:tcPr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08CA">
              <w:rPr>
                <w:rFonts w:ascii="Times New Roman" w:hAnsi="Times New Roman" w:cs="Times New Roman"/>
              </w:rPr>
              <w:t>Целевой показатель 1. Доля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Высшая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4,7%.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  <w:lang w:val="en-US"/>
              </w:rPr>
              <w:t>I</w:t>
            </w:r>
            <w:r w:rsidRPr="00CB08CA">
              <w:rPr>
                <w:rFonts w:ascii="Times New Roman" w:hAnsi="Times New Roman" w:cs="Times New Roman"/>
              </w:rPr>
              <w:t xml:space="preserve">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50 %.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СЗД-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Высшая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6,7%.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  <w:lang w:val="en-US"/>
              </w:rPr>
              <w:t>I</w:t>
            </w:r>
            <w:r w:rsidRPr="00CB08CA">
              <w:rPr>
                <w:rFonts w:ascii="Times New Roman" w:hAnsi="Times New Roman" w:cs="Times New Roman"/>
              </w:rPr>
              <w:t xml:space="preserve">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52%,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СЗД-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Высшая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10 %.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  <w:lang w:val="en-US"/>
              </w:rPr>
              <w:t>I</w:t>
            </w:r>
            <w:r w:rsidRPr="00CB08CA">
              <w:rPr>
                <w:rFonts w:ascii="Times New Roman" w:hAnsi="Times New Roman" w:cs="Times New Roman"/>
              </w:rPr>
              <w:t xml:space="preserve">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54%.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СЗД-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Высшая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13%.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  <w:lang w:val="en-US"/>
              </w:rPr>
              <w:t>I</w:t>
            </w:r>
            <w:r w:rsidRPr="00CB08CA">
              <w:rPr>
                <w:rFonts w:ascii="Times New Roman" w:hAnsi="Times New Roman" w:cs="Times New Roman"/>
              </w:rPr>
              <w:t xml:space="preserve">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55%.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СЗД-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Высшая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B08CA">
              <w:rPr>
                <w:rFonts w:ascii="Times New Roman" w:hAnsi="Times New Roman" w:cs="Times New Roman"/>
              </w:rPr>
              <w:t>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  <w:lang w:val="en-US"/>
              </w:rPr>
              <w:t>I</w:t>
            </w:r>
            <w:r w:rsidRPr="00CB08CA">
              <w:rPr>
                <w:rFonts w:ascii="Times New Roman" w:hAnsi="Times New Roman" w:cs="Times New Roman"/>
              </w:rPr>
              <w:t xml:space="preserve">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55%.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СЗД-</w:t>
            </w:r>
          </w:p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B08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Высшая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B08CA">
              <w:rPr>
                <w:rFonts w:ascii="Times New Roman" w:hAnsi="Times New Roman" w:cs="Times New Roman"/>
              </w:rPr>
              <w:t>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  <w:lang w:val="en-US"/>
              </w:rPr>
              <w:t>I</w:t>
            </w:r>
            <w:r w:rsidRPr="00CB08CA">
              <w:rPr>
                <w:rFonts w:ascii="Times New Roman" w:hAnsi="Times New Roman" w:cs="Times New Roman"/>
              </w:rPr>
              <w:t xml:space="preserve">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55%.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СЗД-</w:t>
            </w:r>
          </w:p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B08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Высшая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B08CA">
              <w:rPr>
                <w:rFonts w:ascii="Times New Roman" w:hAnsi="Times New Roman" w:cs="Times New Roman"/>
              </w:rPr>
              <w:t>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  <w:lang w:val="en-US"/>
              </w:rPr>
              <w:t>I</w:t>
            </w:r>
            <w:r w:rsidRPr="00CB08CA">
              <w:rPr>
                <w:rFonts w:ascii="Times New Roman" w:hAnsi="Times New Roman" w:cs="Times New Roman"/>
              </w:rPr>
              <w:t xml:space="preserve">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55%.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СЗД-</w:t>
            </w:r>
          </w:p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B08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Высшая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B08CA">
              <w:rPr>
                <w:rFonts w:ascii="Times New Roman" w:hAnsi="Times New Roman" w:cs="Times New Roman"/>
              </w:rPr>
              <w:t>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  <w:lang w:val="en-US"/>
              </w:rPr>
              <w:t>I</w:t>
            </w:r>
            <w:r w:rsidRPr="00CB08CA">
              <w:rPr>
                <w:rFonts w:ascii="Times New Roman" w:hAnsi="Times New Roman" w:cs="Times New Roman"/>
              </w:rPr>
              <w:t xml:space="preserve"> кв. категория-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55%.</w:t>
            </w:r>
          </w:p>
          <w:p w:rsidR="00605119" w:rsidRPr="00CB08CA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CB08CA">
              <w:rPr>
                <w:rFonts w:ascii="Times New Roman" w:hAnsi="Times New Roman" w:cs="Times New Roman"/>
              </w:rPr>
              <w:t>СЗД-</w:t>
            </w:r>
          </w:p>
          <w:p w:rsidR="00605119" w:rsidRPr="000B5CE5" w:rsidRDefault="00605119" w:rsidP="002123DE">
            <w:pPr>
              <w:pStyle w:val="NoSpacing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B08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</w:tcPr>
          <w:p w:rsidR="00605119" w:rsidRPr="008A5A5C" w:rsidRDefault="00605119" w:rsidP="002123DE">
            <w:pPr>
              <w:pStyle w:val="NoSpacing"/>
              <w:rPr>
                <w:rFonts w:ascii="Times New Roman" w:hAnsi="Times New Roman" w:cs="Times New Roman"/>
              </w:rPr>
            </w:pPr>
            <w:r w:rsidRPr="008A5A5C">
              <w:rPr>
                <w:rFonts w:ascii="Times New Roman" w:hAnsi="Times New Roman" w:cs="Times New Roman"/>
              </w:rPr>
              <w:t>Федеральный закон  от 29.12.12                     № 273-ФЗ        «Об образовании в РФ», План мероприятий («дорожная карта») «Изменения в отраслях социальной сферы, направленные на повышение эффективности образования» в Свердловской области, утвержденный постановлением Правительства Свердловской области от 26.02.2013 № 223-ПП (с изменениями от 09.11.2016 № 785-ПП)</w:t>
            </w:r>
          </w:p>
        </w:tc>
      </w:tr>
    </w:tbl>
    <w:p w:rsidR="00605119" w:rsidRDefault="00605119">
      <w:pPr>
        <w:rPr>
          <w:b/>
          <w:bCs/>
        </w:rPr>
      </w:pPr>
    </w:p>
    <w:sectPr w:rsidR="00605119" w:rsidSect="00641EB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C0"/>
    <w:multiLevelType w:val="multilevel"/>
    <w:tmpl w:val="73ACF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0776E9"/>
    <w:multiLevelType w:val="hybridMultilevel"/>
    <w:tmpl w:val="0DA0237C"/>
    <w:lvl w:ilvl="0" w:tplc="BE64972A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9D50760E">
      <w:start w:val="3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59133F0"/>
    <w:multiLevelType w:val="multilevel"/>
    <w:tmpl w:val="9FBC8AB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9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062740D7"/>
    <w:multiLevelType w:val="hybridMultilevel"/>
    <w:tmpl w:val="C6A2E5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1789A"/>
    <w:multiLevelType w:val="hybridMultilevel"/>
    <w:tmpl w:val="931E674E"/>
    <w:lvl w:ilvl="0" w:tplc="32D225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53C4773"/>
    <w:multiLevelType w:val="hybridMultilevel"/>
    <w:tmpl w:val="27C039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16F9E"/>
    <w:multiLevelType w:val="hybridMultilevel"/>
    <w:tmpl w:val="A53ED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23131"/>
    <w:multiLevelType w:val="hybridMultilevel"/>
    <w:tmpl w:val="0EEA7DD4"/>
    <w:lvl w:ilvl="0" w:tplc="B7220F4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371E268E"/>
    <w:multiLevelType w:val="hybridMultilevel"/>
    <w:tmpl w:val="1E4E005C"/>
    <w:lvl w:ilvl="0" w:tplc="53D2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9EF570F"/>
    <w:multiLevelType w:val="hybridMultilevel"/>
    <w:tmpl w:val="FCDE63A2"/>
    <w:lvl w:ilvl="0" w:tplc="3BBE739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7E564EB"/>
    <w:multiLevelType w:val="multilevel"/>
    <w:tmpl w:val="73ACF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DC11F96"/>
    <w:multiLevelType w:val="hybridMultilevel"/>
    <w:tmpl w:val="FC6C8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D5616F"/>
    <w:multiLevelType w:val="hybridMultilevel"/>
    <w:tmpl w:val="79CE74FA"/>
    <w:lvl w:ilvl="0" w:tplc="A1ACF0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5DF42B77"/>
    <w:multiLevelType w:val="hybridMultilevel"/>
    <w:tmpl w:val="73ACF364"/>
    <w:lvl w:ilvl="0" w:tplc="D700B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1E1A3E"/>
    <w:multiLevelType w:val="hybridMultilevel"/>
    <w:tmpl w:val="2EAE3C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2D4533"/>
    <w:multiLevelType w:val="hybridMultilevel"/>
    <w:tmpl w:val="1A50C47C"/>
    <w:lvl w:ilvl="0" w:tplc="0B3E9C0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6D970252"/>
    <w:multiLevelType w:val="hybridMultilevel"/>
    <w:tmpl w:val="89C60414"/>
    <w:lvl w:ilvl="0" w:tplc="9440E1B6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22B3C40"/>
    <w:multiLevelType w:val="hybridMultilevel"/>
    <w:tmpl w:val="1FFAFD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4459C1"/>
    <w:multiLevelType w:val="multilevel"/>
    <w:tmpl w:val="73ACF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AFA1EC7"/>
    <w:multiLevelType w:val="hybridMultilevel"/>
    <w:tmpl w:val="ED7682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027B5F"/>
    <w:multiLevelType w:val="multilevel"/>
    <w:tmpl w:val="80A6D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19"/>
  </w:num>
  <w:num w:numId="8">
    <w:abstractNumId w:val="6"/>
  </w:num>
  <w:num w:numId="9">
    <w:abstractNumId w:val="14"/>
  </w:num>
  <w:num w:numId="10">
    <w:abstractNumId w:val="17"/>
  </w:num>
  <w:num w:numId="11">
    <w:abstractNumId w:val="9"/>
  </w:num>
  <w:num w:numId="12">
    <w:abstractNumId w:val="15"/>
  </w:num>
  <w:num w:numId="13">
    <w:abstractNumId w:val="7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  <w:num w:numId="18">
    <w:abstractNumId w:val="20"/>
  </w:num>
  <w:num w:numId="19">
    <w:abstractNumId w:val="12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366"/>
    <w:rsid w:val="00005E34"/>
    <w:rsid w:val="000112D4"/>
    <w:rsid w:val="00014E04"/>
    <w:rsid w:val="000225EA"/>
    <w:rsid w:val="00037ED8"/>
    <w:rsid w:val="00042551"/>
    <w:rsid w:val="00042567"/>
    <w:rsid w:val="0005653F"/>
    <w:rsid w:val="000956BC"/>
    <w:rsid w:val="000A0E50"/>
    <w:rsid w:val="000A3A18"/>
    <w:rsid w:val="000B166A"/>
    <w:rsid w:val="000B27AA"/>
    <w:rsid w:val="000B47B1"/>
    <w:rsid w:val="000B5CE5"/>
    <w:rsid w:val="000C7001"/>
    <w:rsid w:val="000E020E"/>
    <w:rsid w:val="000E7D34"/>
    <w:rsid w:val="000F3648"/>
    <w:rsid w:val="001005CB"/>
    <w:rsid w:val="00117D32"/>
    <w:rsid w:val="00134429"/>
    <w:rsid w:val="00160A07"/>
    <w:rsid w:val="001717D9"/>
    <w:rsid w:val="001875AD"/>
    <w:rsid w:val="00193D9D"/>
    <w:rsid w:val="001966E1"/>
    <w:rsid w:val="001A5128"/>
    <w:rsid w:val="001B5E7D"/>
    <w:rsid w:val="001C222D"/>
    <w:rsid w:val="001C474C"/>
    <w:rsid w:val="001C7185"/>
    <w:rsid w:val="001C7811"/>
    <w:rsid w:val="001D6C4F"/>
    <w:rsid w:val="001D72B4"/>
    <w:rsid w:val="001E210F"/>
    <w:rsid w:val="001E42C0"/>
    <w:rsid w:val="001E64E0"/>
    <w:rsid w:val="0020199A"/>
    <w:rsid w:val="00207888"/>
    <w:rsid w:val="00211026"/>
    <w:rsid w:val="002123DE"/>
    <w:rsid w:val="00214F23"/>
    <w:rsid w:val="002276DA"/>
    <w:rsid w:val="002311E2"/>
    <w:rsid w:val="0023529A"/>
    <w:rsid w:val="00237875"/>
    <w:rsid w:val="002636A9"/>
    <w:rsid w:val="00264B70"/>
    <w:rsid w:val="00275C49"/>
    <w:rsid w:val="00275E42"/>
    <w:rsid w:val="002E7C77"/>
    <w:rsid w:val="002F0FB3"/>
    <w:rsid w:val="002F3CC0"/>
    <w:rsid w:val="002F6A6A"/>
    <w:rsid w:val="0030139A"/>
    <w:rsid w:val="00336024"/>
    <w:rsid w:val="0035785C"/>
    <w:rsid w:val="00373695"/>
    <w:rsid w:val="003A3B2D"/>
    <w:rsid w:val="003D2F3D"/>
    <w:rsid w:val="003D405C"/>
    <w:rsid w:val="003E4C02"/>
    <w:rsid w:val="003F28BC"/>
    <w:rsid w:val="0041555C"/>
    <w:rsid w:val="00426A6B"/>
    <w:rsid w:val="00430C20"/>
    <w:rsid w:val="00464FB2"/>
    <w:rsid w:val="00470898"/>
    <w:rsid w:val="004775D2"/>
    <w:rsid w:val="004C0BF3"/>
    <w:rsid w:val="004E7A3E"/>
    <w:rsid w:val="004E7B5B"/>
    <w:rsid w:val="004F175B"/>
    <w:rsid w:val="00505188"/>
    <w:rsid w:val="00537EB3"/>
    <w:rsid w:val="00582D70"/>
    <w:rsid w:val="0058507E"/>
    <w:rsid w:val="00596E23"/>
    <w:rsid w:val="005A1BC7"/>
    <w:rsid w:val="005A1CDC"/>
    <w:rsid w:val="005C6305"/>
    <w:rsid w:val="005C7553"/>
    <w:rsid w:val="005D3435"/>
    <w:rsid w:val="005E1CCB"/>
    <w:rsid w:val="005E6603"/>
    <w:rsid w:val="005F04C6"/>
    <w:rsid w:val="005F4545"/>
    <w:rsid w:val="00605119"/>
    <w:rsid w:val="00624369"/>
    <w:rsid w:val="006255AC"/>
    <w:rsid w:val="006264FD"/>
    <w:rsid w:val="00626DCA"/>
    <w:rsid w:val="0063169A"/>
    <w:rsid w:val="00641EBB"/>
    <w:rsid w:val="006923D0"/>
    <w:rsid w:val="00693143"/>
    <w:rsid w:val="00694998"/>
    <w:rsid w:val="006A7465"/>
    <w:rsid w:val="0070253C"/>
    <w:rsid w:val="0071040B"/>
    <w:rsid w:val="00710820"/>
    <w:rsid w:val="007122D4"/>
    <w:rsid w:val="00716040"/>
    <w:rsid w:val="007251AC"/>
    <w:rsid w:val="0073441F"/>
    <w:rsid w:val="007524BB"/>
    <w:rsid w:val="00765422"/>
    <w:rsid w:val="007A399A"/>
    <w:rsid w:val="008113FE"/>
    <w:rsid w:val="00812EEB"/>
    <w:rsid w:val="00827B7B"/>
    <w:rsid w:val="008A5A5C"/>
    <w:rsid w:val="008B6707"/>
    <w:rsid w:val="00900035"/>
    <w:rsid w:val="00916657"/>
    <w:rsid w:val="00935420"/>
    <w:rsid w:val="009410D4"/>
    <w:rsid w:val="00951DCD"/>
    <w:rsid w:val="00967422"/>
    <w:rsid w:val="00967ADB"/>
    <w:rsid w:val="00984E63"/>
    <w:rsid w:val="00986217"/>
    <w:rsid w:val="009A00A6"/>
    <w:rsid w:val="009A57A6"/>
    <w:rsid w:val="009B6442"/>
    <w:rsid w:val="009D2334"/>
    <w:rsid w:val="009E6E13"/>
    <w:rsid w:val="00A01FC5"/>
    <w:rsid w:val="00A30C77"/>
    <w:rsid w:val="00A35A91"/>
    <w:rsid w:val="00A458D9"/>
    <w:rsid w:val="00A646EF"/>
    <w:rsid w:val="00A901DE"/>
    <w:rsid w:val="00A94161"/>
    <w:rsid w:val="00AA0B48"/>
    <w:rsid w:val="00AA58B3"/>
    <w:rsid w:val="00AC1321"/>
    <w:rsid w:val="00AC3FF0"/>
    <w:rsid w:val="00AD0B79"/>
    <w:rsid w:val="00AD6099"/>
    <w:rsid w:val="00AE0DEF"/>
    <w:rsid w:val="00AE60AB"/>
    <w:rsid w:val="00AF5925"/>
    <w:rsid w:val="00B01773"/>
    <w:rsid w:val="00B11F79"/>
    <w:rsid w:val="00B45C0C"/>
    <w:rsid w:val="00B46A6B"/>
    <w:rsid w:val="00B53717"/>
    <w:rsid w:val="00B902D2"/>
    <w:rsid w:val="00BA1224"/>
    <w:rsid w:val="00BA3403"/>
    <w:rsid w:val="00BC6026"/>
    <w:rsid w:val="00BD280E"/>
    <w:rsid w:val="00BE09F7"/>
    <w:rsid w:val="00BE6D71"/>
    <w:rsid w:val="00BF270B"/>
    <w:rsid w:val="00BF6B33"/>
    <w:rsid w:val="00BF7508"/>
    <w:rsid w:val="00C03312"/>
    <w:rsid w:val="00C065FF"/>
    <w:rsid w:val="00C131B4"/>
    <w:rsid w:val="00C14ED9"/>
    <w:rsid w:val="00C21A38"/>
    <w:rsid w:val="00C23F6E"/>
    <w:rsid w:val="00C35410"/>
    <w:rsid w:val="00C365CB"/>
    <w:rsid w:val="00C527E6"/>
    <w:rsid w:val="00C56DE7"/>
    <w:rsid w:val="00C90D39"/>
    <w:rsid w:val="00CB08CA"/>
    <w:rsid w:val="00CB2CE3"/>
    <w:rsid w:val="00CE71F0"/>
    <w:rsid w:val="00D1160E"/>
    <w:rsid w:val="00D12982"/>
    <w:rsid w:val="00D17C45"/>
    <w:rsid w:val="00D257DF"/>
    <w:rsid w:val="00D40465"/>
    <w:rsid w:val="00D410DB"/>
    <w:rsid w:val="00D43EB6"/>
    <w:rsid w:val="00D46100"/>
    <w:rsid w:val="00D54C8A"/>
    <w:rsid w:val="00D57B3B"/>
    <w:rsid w:val="00D63A6C"/>
    <w:rsid w:val="00D7240B"/>
    <w:rsid w:val="00D905A1"/>
    <w:rsid w:val="00D90ED3"/>
    <w:rsid w:val="00D92638"/>
    <w:rsid w:val="00DB3617"/>
    <w:rsid w:val="00DF5FE4"/>
    <w:rsid w:val="00DF6FED"/>
    <w:rsid w:val="00E4552D"/>
    <w:rsid w:val="00E60B68"/>
    <w:rsid w:val="00E751F1"/>
    <w:rsid w:val="00E83549"/>
    <w:rsid w:val="00E913B2"/>
    <w:rsid w:val="00EE1A5F"/>
    <w:rsid w:val="00EE5366"/>
    <w:rsid w:val="00F13534"/>
    <w:rsid w:val="00F13950"/>
    <w:rsid w:val="00F162DB"/>
    <w:rsid w:val="00F226BA"/>
    <w:rsid w:val="00F23424"/>
    <w:rsid w:val="00F84E6F"/>
    <w:rsid w:val="00FB3439"/>
    <w:rsid w:val="00FB710C"/>
    <w:rsid w:val="00FD3FBB"/>
    <w:rsid w:val="00FD43E9"/>
    <w:rsid w:val="00FE1D75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6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30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2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ar-SA" w:bidi="ar-SA"/>
    </w:rPr>
  </w:style>
  <w:style w:type="paragraph" w:customStyle="1" w:styleId="a">
    <w:name w:val="Знак"/>
    <w:basedOn w:val="Normal"/>
    <w:uiPriority w:val="99"/>
    <w:rsid w:val="00BE6D7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DB3617"/>
    <w:pPr>
      <w:ind w:left="720"/>
    </w:pPr>
  </w:style>
  <w:style w:type="paragraph" w:styleId="BodyText">
    <w:name w:val="Body Text"/>
    <w:basedOn w:val="Normal"/>
    <w:link w:val="BodyTextChar"/>
    <w:uiPriority w:val="99"/>
    <w:rsid w:val="0073441F"/>
    <w:pPr>
      <w:suppressAutoHyphens w:val="0"/>
      <w:spacing w:after="120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441F"/>
    <w:rPr>
      <w:sz w:val="24"/>
      <w:szCs w:val="24"/>
    </w:rPr>
  </w:style>
  <w:style w:type="paragraph" w:customStyle="1" w:styleId="ConsPlusCell">
    <w:name w:val="ConsPlusCell"/>
    <w:uiPriority w:val="99"/>
    <w:rsid w:val="00641EB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NoSpacing">
    <w:name w:val="No Spacing"/>
    <w:uiPriority w:val="99"/>
    <w:qFormat/>
    <w:rsid w:val="00641EBB"/>
    <w:rPr>
      <w:rFonts w:ascii="Calibri" w:hAnsi="Calibri" w:cs="Calibri"/>
      <w:lang w:eastAsia="en-US"/>
    </w:rPr>
  </w:style>
  <w:style w:type="paragraph" w:customStyle="1" w:styleId="1">
    <w:name w:val="Без интервала1"/>
    <w:link w:val="NoSpacingChar"/>
    <w:uiPriority w:val="99"/>
    <w:rsid w:val="00641EBB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1"/>
    <w:uiPriority w:val="99"/>
    <w:locked/>
    <w:rsid w:val="00641EBB"/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Основной шрифт абзаца1"/>
    <w:uiPriority w:val="99"/>
    <w:rsid w:val="00641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36</Pages>
  <Words>8001</Words>
  <Characters>-32766</Characters>
  <Application>Microsoft Office Outlook</Application>
  <DocSecurity>0</DocSecurity>
  <Lines>0</Lines>
  <Paragraphs>0</Paragraphs>
  <ScaleCrop>false</ScaleCrop>
  <Company>(c)D@rk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ORG2</cp:lastModifiedBy>
  <cp:revision>3</cp:revision>
  <cp:lastPrinted>2016-05-20T04:18:00Z</cp:lastPrinted>
  <dcterms:created xsi:type="dcterms:W3CDTF">2017-12-04T04:04:00Z</dcterms:created>
  <dcterms:modified xsi:type="dcterms:W3CDTF">2017-12-04T04:12:00Z</dcterms:modified>
</cp:coreProperties>
</file>